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stTable4-Accent6"/>
        <w:tblW w:w="8789" w:type="dxa"/>
        <w:tblInd w:w="-5" w:type="dxa"/>
        <w:tblLook w:val="04A0" w:firstRow="1" w:lastRow="0" w:firstColumn="1" w:lastColumn="0" w:noHBand="0" w:noVBand="1"/>
      </w:tblPr>
      <w:tblGrid>
        <w:gridCol w:w="1296"/>
        <w:gridCol w:w="6397"/>
        <w:gridCol w:w="1096"/>
      </w:tblGrid>
      <w:tr w:rsidR="004B2FB7" w14:paraId="51F616AE" w14:textId="77777777" w:rsidTr="004B2FB7">
        <w:trPr>
          <w:cnfStyle w:val="100000000000" w:firstRow="1" w:lastRow="0" w:firstColumn="0" w:lastColumn="0" w:oddVBand="0" w:evenVBand="0" w:oddHBand="0"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1296" w:type="dxa"/>
          </w:tcPr>
          <w:p w14:paraId="575F4B24" w14:textId="77777777" w:rsidR="00B804CE" w:rsidRDefault="00B804CE" w:rsidP="008576DC">
            <w:pPr>
              <w:pStyle w:val="BodyText"/>
              <w:rPr>
                <w:rFonts w:ascii="Times New Roman" w:hAnsi="Times New Roman"/>
                <w:iCs/>
                <w:sz w:val="24"/>
                <w:szCs w:val="24"/>
                <w:lang w:val="en-US"/>
              </w:rPr>
            </w:pPr>
            <w:bookmarkStart w:id="0" w:name="_Hlk78354194"/>
            <w:r w:rsidRPr="00C84E78">
              <w:rPr>
                <w:rFonts w:ascii="Times New Roman" w:hAnsi="Times New Roman"/>
                <w:iCs/>
                <w:noProof/>
                <w:sz w:val="24"/>
                <w:szCs w:val="24"/>
              </w:rPr>
              <w:drawing>
                <wp:inline distT="0" distB="0" distL="0" distR="0" wp14:anchorId="104F6FFB" wp14:editId="5287B591">
                  <wp:extent cx="678180" cy="678180"/>
                  <wp:effectExtent l="0" t="0" r="7620" b="7620"/>
                  <wp:docPr id="515123957" name="Picture 1">
                    <a:extLst xmlns:a="http://schemas.openxmlformats.org/drawingml/2006/main">
                      <a:ext uri="{FF2B5EF4-FFF2-40B4-BE49-F238E27FC236}">
                        <a16:creationId xmlns:a16="http://schemas.microsoft.com/office/drawing/2014/main" id="{F4DB9CB5-6044-4F97-BC64-DEE04F2844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4DB9CB5-6044-4F97-BC64-DEE04F28440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80" cy="678180"/>
                          </a:xfrm>
                          <a:prstGeom prst="rect">
                            <a:avLst/>
                          </a:prstGeom>
                        </pic:spPr>
                      </pic:pic>
                    </a:graphicData>
                  </a:graphic>
                </wp:inline>
              </w:drawing>
            </w:r>
          </w:p>
        </w:tc>
        <w:tc>
          <w:tcPr>
            <w:tcW w:w="6397" w:type="dxa"/>
          </w:tcPr>
          <w:p w14:paraId="7DD29478" w14:textId="0FABBEE3" w:rsidR="00B804CE" w:rsidRPr="004B2FB7" w:rsidRDefault="00B804CE" w:rsidP="004B2FB7">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sz w:val="28"/>
                <w:szCs w:val="28"/>
                <w:lang w:val="en-US"/>
              </w:rPr>
            </w:pPr>
            <w:r w:rsidRPr="004B2FB7">
              <w:rPr>
                <w:rFonts w:ascii="Times New Roman" w:hAnsi="Times New Roman"/>
                <w:iCs/>
                <w:color w:val="000000" w:themeColor="text1"/>
                <w:sz w:val="28"/>
                <w:szCs w:val="28"/>
                <w:lang w:val="en-US"/>
              </w:rPr>
              <w:t>JURNAL ILMU-ILMU PERTANIAN</w:t>
            </w:r>
          </w:p>
          <w:p w14:paraId="1296AB1E" w14:textId="77777777" w:rsidR="004B2FB7" w:rsidRPr="004B2FB7" w:rsidRDefault="00B804CE" w:rsidP="004B2FB7">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color w:val="000000" w:themeColor="text1"/>
                <w:sz w:val="20"/>
                <w:szCs w:val="20"/>
                <w:lang w:val="en-US"/>
              </w:rPr>
            </w:pPr>
            <w:r w:rsidRPr="004B2FB7">
              <w:rPr>
                <w:rFonts w:ascii="Times New Roman" w:hAnsi="Times New Roman"/>
                <w:iCs/>
                <w:color w:val="000000" w:themeColor="text1"/>
                <w:sz w:val="20"/>
                <w:szCs w:val="20"/>
                <w:lang w:val="en-US"/>
              </w:rPr>
              <w:t>POLITEKNIK PEMBANGUNAN PERTANIAN</w:t>
            </w:r>
            <w:r w:rsidR="004B2FB7" w:rsidRPr="004B2FB7">
              <w:rPr>
                <w:rFonts w:ascii="Times New Roman" w:hAnsi="Times New Roman"/>
                <w:iCs/>
                <w:color w:val="000000" w:themeColor="text1"/>
                <w:sz w:val="20"/>
                <w:szCs w:val="20"/>
                <w:lang w:val="en-US"/>
              </w:rPr>
              <w:t xml:space="preserve"> </w:t>
            </w:r>
          </w:p>
          <w:p w14:paraId="392F6A8D" w14:textId="77777777" w:rsidR="00B804CE" w:rsidRPr="004B2FB7" w:rsidRDefault="00B804CE" w:rsidP="004B2FB7">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color w:val="000000" w:themeColor="text1"/>
                <w:sz w:val="20"/>
                <w:szCs w:val="20"/>
                <w:lang w:val="en-US"/>
              </w:rPr>
            </w:pPr>
            <w:r w:rsidRPr="004B2FB7">
              <w:rPr>
                <w:rFonts w:ascii="Times New Roman" w:hAnsi="Times New Roman"/>
                <w:iCs/>
                <w:color w:val="000000" w:themeColor="text1"/>
                <w:sz w:val="20"/>
                <w:szCs w:val="20"/>
                <w:lang w:val="en-US"/>
              </w:rPr>
              <w:t>YOGYAKARTA-MAGELANG</w:t>
            </w:r>
          </w:p>
          <w:p w14:paraId="6B177617" w14:textId="77777777" w:rsidR="004B2FB7" w:rsidRPr="004B2FB7" w:rsidRDefault="004B2FB7" w:rsidP="004B2FB7">
            <w:pPr>
              <w:jc w:val="center"/>
              <w:cnfStyle w:val="100000000000" w:firstRow="1" w:lastRow="0" w:firstColumn="0" w:lastColumn="0" w:oddVBand="0" w:evenVBand="0" w:oddHBand="0" w:evenHBand="0" w:firstRowFirstColumn="0" w:firstRowLastColumn="0" w:lastRowFirstColumn="0" w:lastRowLastColumn="0"/>
              <w:rPr>
                <w:lang w:eastAsia="id"/>
              </w:rPr>
            </w:pPr>
            <w:r w:rsidRPr="004B2FB7">
              <w:rPr>
                <w:color w:val="000000" w:themeColor="text1"/>
                <w:lang w:eastAsia="id"/>
              </w:rPr>
              <w:t>P-ISSN: 1858-1226; E-ISSN: 2723-4010</w:t>
            </w:r>
          </w:p>
        </w:tc>
        <w:tc>
          <w:tcPr>
            <w:tcW w:w="1096" w:type="dxa"/>
          </w:tcPr>
          <w:p w14:paraId="7E1A4C82" w14:textId="728FF9E5" w:rsidR="00B804CE" w:rsidRDefault="00527AA0" w:rsidP="008576DC">
            <w:pPr>
              <w:pStyle w:val="BodyText"/>
              <w:jc w:val="right"/>
              <w:cnfStyle w:val="100000000000" w:firstRow="1" w:lastRow="0" w:firstColumn="0" w:lastColumn="0" w:oddVBand="0" w:evenVBand="0" w:oddHBand="0" w:evenHBand="0" w:firstRowFirstColumn="0" w:firstRowLastColumn="0" w:lastRowFirstColumn="0" w:lastRowLastColumn="0"/>
              <w:rPr>
                <w:rFonts w:ascii="Times New Roman" w:hAnsi="Times New Roman"/>
                <w:iCs/>
                <w:sz w:val="24"/>
                <w:szCs w:val="24"/>
                <w:lang w:val="en-US"/>
              </w:rPr>
            </w:pPr>
            <w:r w:rsidRPr="005D629A">
              <w:rPr>
                <w:noProof/>
              </w:rPr>
              <w:drawing>
                <wp:anchor distT="0" distB="0" distL="114300" distR="114300" simplePos="0" relativeHeight="251660288" behindDoc="0" locked="0" layoutInCell="1" allowOverlap="1" wp14:anchorId="37541E1A" wp14:editId="0421F9C9">
                  <wp:simplePos x="0" y="0"/>
                  <wp:positionH relativeFrom="column">
                    <wp:posOffset>8700</wp:posOffset>
                  </wp:positionH>
                  <wp:positionV relativeFrom="paragraph">
                    <wp:posOffset>2540</wp:posOffset>
                  </wp:positionV>
                  <wp:extent cx="521344" cy="69555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344" cy="695555"/>
                          </a:xfrm>
                          <a:prstGeom prst="rect">
                            <a:avLst/>
                          </a:prstGeom>
                        </pic:spPr>
                      </pic:pic>
                    </a:graphicData>
                  </a:graphic>
                  <wp14:sizeRelH relativeFrom="margin">
                    <wp14:pctWidth>0</wp14:pctWidth>
                  </wp14:sizeRelH>
                  <wp14:sizeRelV relativeFrom="margin">
                    <wp14:pctHeight>0</wp14:pctHeight>
                  </wp14:sizeRelV>
                </wp:anchor>
              </w:drawing>
            </w:r>
          </w:p>
        </w:tc>
      </w:tr>
    </w:tbl>
    <w:bookmarkEnd w:id="0"/>
    <w:p w14:paraId="68D0EA00" w14:textId="2C329421" w:rsidR="000964DD" w:rsidRPr="009E3CB7" w:rsidRDefault="009E3CB7" w:rsidP="009E3CB7">
      <w:pPr>
        <w:jc w:val="center"/>
        <w:rPr>
          <w:b/>
          <w:sz w:val="28"/>
          <w:szCs w:val="28"/>
          <w:lang w:val="en-US"/>
        </w:rPr>
      </w:pPr>
      <w:r w:rsidRPr="00374805">
        <w:rPr>
          <w:b/>
          <w:sz w:val="28"/>
          <w:szCs w:val="28"/>
          <w:lang w:val="en-US"/>
        </w:rPr>
        <w:t>Kelayakan Usaha Tani Produksi Benih Padi Kelompok Tani</w:t>
      </w:r>
      <w:r>
        <w:rPr>
          <w:b/>
          <w:sz w:val="28"/>
          <w:szCs w:val="28"/>
          <w:lang w:val="en-US"/>
        </w:rPr>
        <w:t xml:space="preserve"> </w:t>
      </w:r>
      <w:r w:rsidRPr="00374805">
        <w:rPr>
          <w:b/>
          <w:sz w:val="28"/>
          <w:szCs w:val="28"/>
          <w:lang w:val="en-US"/>
        </w:rPr>
        <w:t>Ngudi</w:t>
      </w:r>
      <w:r>
        <w:rPr>
          <w:b/>
          <w:sz w:val="28"/>
          <w:szCs w:val="28"/>
          <w:lang w:val="en-US"/>
        </w:rPr>
        <w:t xml:space="preserve"> </w:t>
      </w:r>
      <w:r w:rsidRPr="00374805">
        <w:rPr>
          <w:b/>
          <w:sz w:val="28"/>
          <w:szCs w:val="28"/>
          <w:lang w:val="en-US"/>
        </w:rPr>
        <w:t>Rahayu IV, Desa Bligo, Kec</w:t>
      </w:r>
      <w:r w:rsidR="006D362A">
        <w:rPr>
          <w:b/>
          <w:sz w:val="28"/>
          <w:szCs w:val="28"/>
          <w:lang w:val="en-US"/>
        </w:rPr>
        <w:t>amatan</w:t>
      </w:r>
      <w:r w:rsidRPr="00374805">
        <w:rPr>
          <w:b/>
          <w:sz w:val="28"/>
          <w:szCs w:val="28"/>
          <w:lang w:val="en-US"/>
        </w:rPr>
        <w:t xml:space="preserve"> Ngluwar</w:t>
      </w:r>
      <w:r>
        <w:rPr>
          <w:b/>
          <w:sz w:val="28"/>
          <w:szCs w:val="28"/>
          <w:lang w:val="en-US"/>
        </w:rPr>
        <w:t>,</w:t>
      </w:r>
      <w:r w:rsidRPr="00374805">
        <w:rPr>
          <w:b/>
          <w:sz w:val="28"/>
          <w:szCs w:val="28"/>
          <w:lang w:val="en-US"/>
        </w:rPr>
        <w:t xml:space="preserve"> Kab</w:t>
      </w:r>
      <w:r w:rsidR="006D362A">
        <w:rPr>
          <w:b/>
          <w:sz w:val="28"/>
          <w:szCs w:val="28"/>
          <w:lang w:val="en-US"/>
        </w:rPr>
        <w:t>upaten</w:t>
      </w:r>
      <w:r w:rsidRPr="00374805">
        <w:rPr>
          <w:b/>
          <w:sz w:val="28"/>
          <w:szCs w:val="28"/>
          <w:lang w:val="en-US"/>
        </w:rPr>
        <w:t xml:space="preserve"> Magelang</w:t>
      </w:r>
    </w:p>
    <w:p w14:paraId="31ADE535" w14:textId="5FE8F45F" w:rsidR="000964DD" w:rsidRPr="003D5B84" w:rsidRDefault="00D17099" w:rsidP="00003D9C">
      <w:pPr>
        <w:rPr>
          <w:b/>
          <w:bCs/>
        </w:rPr>
      </w:pPr>
      <w:r>
        <w:rPr>
          <w:noProof/>
        </w:rPr>
        <mc:AlternateContent>
          <mc:Choice Requires="wps">
            <w:drawing>
              <wp:anchor distT="0" distB="0" distL="114300" distR="114300" simplePos="0" relativeHeight="251659264" behindDoc="0" locked="0" layoutInCell="1" allowOverlap="1" wp14:anchorId="4F39565D" wp14:editId="65B27028">
                <wp:simplePos x="0" y="0"/>
                <wp:positionH relativeFrom="margin">
                  <wp:posOffset>-22225</wp:posOffset>
                </wp:positionH>
                <wp:positionV relativeFrom="paragraph">
                  <wp:posOffset>79798</wp:posOffset>
                </wp:positionV>
                <wp:extent cx="5615940" cy="7620"/>
                <wp:effectExtent l="0" t="25400" r="35560" b="43180"/>
                <wp:wrapNone/>
                <wp:docPr id="7" name="Straight Connector 7"/>
                <wp:cNvGraphicFramePr/>
                <a:graphic xmlns:a="http://schemas.openxmlformats.org/drawingml/2006/main">
                  <a:graphicData uri="http://schemas.microsoft.com/office/word/2010/wordprocessingShape">
                    <wps:wsp>
                      <wps:cNvCnPr/>
                      <wps:spPr>
                        <a:xfrm>
                          <a:off x="0" y="0"/>
                          <a:ext cx="5615940" cy="7620"/>
                        </a:xfrm>
                        <a:prstGeom prst="line">
                          <a:avLst/>
                        </a:prstGeom>
                        <a:ln w="57150"/>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E935CD4"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pt,6.3pt" to="440.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" strokecolor="#70ad47 [3209]" strokeweight="4.5pt">
                <v:stroke joinstyle="miter"/>
                <w10:wrap anchorx="margin"/>
              </v:line>
            </w:pict>
          </mc:Fallback>
        </mc:AlternateContent>
      </w:r>
    </w:p>
    <w:p w14:paraId="773EE89C" w14:textId="4FA22E66" w:rsidR="004D7AC4" w:rsidRPr="006D362A" w:rsidRDefault="009E3CB7" w:rsidP="004D7AC4">
      <w:pPr>
        <w:jc w:val="center"/>
        <w:rPr>
          <w:b/>
          <w:bCs/>
          <w:sz w:val="20"/>
        </w:rPr>
      </w:pPr>
      <w:bookmarkStart w:id="1" w:name="_Hlk78440884"/>
      <w:r w:rsidRPr="006D362A">
        <w:rPr>
          <w:b/>
          <w:bCs/>
          <w:sz w:val="20"/>
        </w:rPr>
        <w:t>Tri Cahyo Mardiyanto</w:t>
      </w:r>
      <w:r w:rsidR="004D7AC4" w:rsidRPr="006D362A">
        <w:rPr>
          <w:b/>
          <w:bCs/>
          <w:sz w:val="20"/>
        </w:rPr>
        <w:t xml:space="preserve"> </w:t>
      </w:r>
      <w:r w:rsidR="000964DD" w:rsidRPr="006D362A">
        <w:rPr>
          <w:b/>
          <w:bCs/>
          <w:sz w:val="20"/>
          <w:vertAlign w:val="superscript"/>
        </w:rPr>
        <w:t>1</w:t>
      </w:r>
      <w:r w:rsidR="00B137F3" w:rsidRPr="006D362A">
        <w:rPr>
          <w:b/>
          <w:bCs/>
          <w:sz w:val="20"/>
          <w:vertAlign w:val="superscript"/>
        </w:rPr>
        <w:t>*</w:t>
      </w:r>
      <w:r w:rsidR="00D22C6A" w:rsidRPr="006D362A">
        <w:rPr>
          <w:b/>
          <w:bCs/>
          <w:sz w:val="20"/>
          <w:vertAlign w:val="superscript"/>
        </w:rPr>
        <w:t>)</w:t>
      </w:r>
      <w:r w:rsidR="000964DD" w:rsidRPr="006D362A">
        <w:rPr>
          <w:b/>
          <w:bCs/>
          <w:sz w:val="20"/>
          <w:vertAlign w:val="superscript"/>
        </w:rPr>
        <w:t xml:space="preserve"> </w:t>
      </w:r>
      <w:r w:rsidR="000964DD" w:rsidRPr="006D362A">
        <w:rPr>
          <w:b/>
          <w:bCs/>
          <w:sz w:val="20"/>
        </w:rPr>
        <w:t xml:space="preserve">, </w:t>
      </w:r>
      <w:r w:rsidRPr="006D362A">
        <w:rPr>
          <w:b/>
          <w:sz w:val="20"/>
        </w:rPr>
        <w:t>Retno Endrasari</w:t>
      </w:r>
      <w:r w:rsidR="004D7AC4" w:rsidRPr="006D362A">
        <w:rPr>
          <w:b/>
          <w:bCs/>
          <w:sz w:val="20"/>
          <w:vertAlign w:val="superscript"/>
        </w:rPr>
        <w:t xml:space="preserve"> </w:t>
      </w:r>
      <w:r w:rsidR="00D704C2">
        <w:rPr>
          <w:b/>
          <w:bCs/>
          <w:sz w:val="20"/>
          <w:vertAlign w:val="superscript"/>
        </w:rPr>
        <w:t>1</w:t>
      </w:r>
    </w:p>
    <w:p w14:paraId="436E9804" w14:textId="0FAECA9D" w:rsidR="000964DD" w:rsidRPr="00D74C5F" w:rsidRDefault="000964DD" w:rsidP="000964DD">
      <w:pPr>
        <w:jc w:val="center"/>
        <w:rPr>
          <w:b/>
          <w:bCs/>
        </w:rPr>
      </w:pPr>
    </w:p>
    <w:p w14:paraId="425FDE22" w14:textId="1FE03E94" w:rsidR="000964DD" w:rsidRPr="009E3CB7" w:rsidRDefault="000964DD" w:rsidP="009E3CB7">
      <w:pPr>
        <w:pStyle w:val="ListParagraph"/>
        <w:spacing w:after="0" w:line="240" w:lineRule="auto"/>
        <w:ind w:left="0"/>
        <w:jc w:val="center"/>
        <w:rPr>
          <w:rFonts w:ascii="Times New Roman" w:hAnsi="Times New Roman"/>
          <w:sz w:val="16"/>
          <w:szCs w:val="16"/>
          <w:lang w:val="en-US"/>
        </w:rPr>
      </w:pPr>
      <w:r w:rsidRPr="009E3CB7">
        <w:rPr>
          <w:sz w:val="16"/>
          <w:szCs w:val="16"/>
          <w:vertAlign w:val="superscript"/>
        </w:rPr>
        <w:t xml:space="preserve">1 </w:t>
      </w:r>
      <w:bookmarkEnd w:id="1"/>
      <w:r w:rsidR="009E3CB7" w:rsidRPr="009E3CB7">
        <w:rPr>
          <w:rFonts w:ascii="Times New Roman" w:hAnsi="Times New Roman"/>
          <w:sz w:val="16"/>
          <w:szCs w:val="16"/>
          <w:lang w:val="en-US"/>
        </w:rPr>
        <w:t>Balai Penerapan Standar dan Intrumen Pertanian</w:t>
      </w:r>
      <w:r w:rsidR="00A17795">
        <w:rPr>
          <w:rFonts w:ascii="Times New Roman" w:hAnsi="Times New Roman"/>
          <w:sz w:val="16"/>
          <w:szCs w:val="16"/>
          <w:lang w:val="en-US"/>
        </w:rPr>
        <w:t xml:space="preserve">, </w:t>
      </w:r>
      <w:r w:rsidR="009E3CB7" w:rsidRPr="009E3CB7">
        <w:rPr>
          <w:rFonts w:ascii="Times New Roman" w:hAnsi="Times New Roman"/>
          <w:sz w:val="16"/>
          <w:szCs w:val="16"/>
          <w:lang w:val="en-US"/>
        </w:rPr>
        <w:t>Jawa Tengah, Indonesia</w:t>
      </w:r>
    </w:p>
    <w:p w14:paraId="72D9A407" w14:textId="70B100C6" w:rsidR="005B78BF" w:rsidRPr="009E3CB7" w:rsidRDefault="005B78BF" w:rsidP="009E3CB7">
      <w:pPr>
        <w:jc w:val="center"/>
      </w:pPr>
      <w:r w:rsidRPr="009E3CB7">
        <w:rPr>
          <w:sz w:val="16"/>
        </w:rPr>
        <w:t xml:space="preserve">*) Corresponding Author: </w:t>
      </w:r>
      <w:hyperlink r:id="rId10" w:history="1">
        <w:r w:rsidR="009E3CB7" w:rsidRPr="009A4819">
          <w:rPr>
            <w:rStyle w:val="Hyperlink"/>
            <w:sz w:val="16"/>
          </w:rPr>
          <w:t>tricahyomardiyanto29@gmail.com</w:t>
        </w:r>
      </w:hyperlink>
      <w:r w:rsidR="009E3CB7">
        <w:rPr>
          <w:sz w:val="16"/>
        </w:rPr>
        <w:t xml:space="preserve"> </w:t>
      </w:r>
    </w:p>
    <w:p w14:paraId="22768D0B" w14:textId="2B4D6612" w:rsidR="000964DD" w:rsidRDefault="000964DD" w:rsidP="00003D9C"/>
    <w:tbl>
      <w:tblPr>
        <w:tblStyle w:val="TableGrid"/>
        <w:tblW w:w="8845" w:type="dxa"/>
        <w:jc w:val="center"/>
        <w:tblLook w:val="04A0" w:firstRow="1" w:lastRow="0" w:firstColumn="1" w:lastColumn="0" w:noHBand="0" w:noVBand="1"/>
      </w:tblPr>
      <w:tblGrid>
        <w:gridCol w:w="2789"/>
        <w:gridCol w:w="282"/>
        <w:gridCol w:w="5774"/>
      </w:tblGrid>
      <w:tr w:rsidR="000964DD" w14:paraId="0DFD2197" w14:textId="77777777" w:rsidTr="005B78BF">
        <w:trPr>
          <w:jc w:val="center"/>
        </w:trPr>
        <w:tc>
          <w:tcPr>
            <w:tcW w:w="2789" w:type="dxa"/>
            <w:tcBorders>
              <w:top w:val="double" w:sz="4" w:space="0" w:color="auto"/>
              <w:left w:val="nil"/>
              <w:bottom w:val="single" w:sz="4" w:space="0" w:color="auto"/>
              <w:right w:val="nil"/>
            </w:tcBorders>
          </w:tcPr>
          <w:p w14:paraId="390D9312" w14:textId="77777777" w:rsidR="000964DD" w:rsidRPr="00A168D7" w:rsidRDefault="008776E5" w:rsidP="00DE0290">
            <w:pPr>
              <w:spacing w:before="120"/>
              <w:jc w:val="both"/>
              <w:rPr>
                <w:b/>
                <w:sz w:val="20"/>
                <w:szCs w:val="20"/>
              </w:rPr>
            </w:pPr>
            <w:r w:rsidRPr="00A168D7">
              <w:rPr>
                <w:b/>
                <w:sz w:val="20"/>
                <w:szCs w:val="20"/>
              </w:rPr>
              <w:t>Article Info</w:t>
            </w:r>
          </w:p>
        </w:tc>
        <w:tc>
          <w:tcPr>
            <w:tcW w:w="282" w:type="dxa"/>
            <w:tcBorders>
              <w:top w:val="double" w:sz="4" w:space="0" w:color="auto"/>
              <w:left w:val="nil"/>
              <w:bottom w:val="nil"/>
              <w:right w:val="nil"/>
            </w:tcBorders>
          </w:tcPr>
          <w:p w14:paraId="58CFFC98" w14:textId="77777777" w:rsidR="000964DD" w:rsidRDefault="000964DD" w:rsidP="00DE0290">
            <w:pPr>
              <w:spacing w:before="120"/>
              <w:jc w:val="center"/>
            </w:pPr>
          </w:p>
        </w:tc>
        <w:tc>
          <w:tcPr>
            <w:tcW w:w="5774" w:type="dxa"/>
            <w:tcBorders>
              <w:top w:val="double" w:sz="4" w:space="0" w:color="auto"/>
              <w:left w:val="nil"/>
              <w:bottom w:val="single" w:sz="4" w:space="0" w:color="auto"/>
              <w:right w:val="nil"/>
            </w:tcBorders>
          </w:tcPr>
          <w:p w14:paraId="3E1A3201" w14:textId="7210FF9F" w:rsidR="000964DD" w:rsidRPr="00957C11" w:rsidRDefault="000964DD" w:rsidP="005B78BF">
            <w:pPr>
              <w:contextualSpacing/>
              <w:rPr>
                <w:color w:val="000000"/>
              </w:rPr>
            </w:pPr>
            <w:r w:rsidRPr="00A168D7">
              <w:rPr>
                <w:b/>
                <w:bCs/>
                <w:iCs/>
                <w:color w:val="000000"/>
                <w:sz w:val="20"/>
                <w:szCs w:val="20"/>
              </w:rPr>
              <w:t xml:space="preserve">ABSTRAK </w:t>
            </w:r>
          </w:p>
        </w:tc>
      </w:tr>
      <w:tr w:rsidR="000964DD" w14:paraId="08D696F2" w14:textId="77777777" w:rsidTr="005B78BF">
        <w:trPr>
          <w:trHeight w:val="1268"/>
          <w:jc w:val="center"/>
        </w:trPr>
        <w:tc>
          <w:tcPr>
            <w:tcW w:w="2789" w:type="dxa"/>
            <w:tcBorders>
              <w:top w:val="single" w:sz="4" w:space="0" w:color="auto"/>
              <w:left w:val="nil"/>
              <w:bottom w:val="single" w:sz="4" w:space="0" w:color="auto"/>
              <w:right w:val="nil"/>
            </w:tcBorders>
          </w:tcPr>
          <w:p w14:paraId="42FE4D6F" w14:textId="037078A4" w:rsidR="000964DD" w:rsidRPr="00A168D7" w:rsidRDefault="008776E5" w:rsidP="00DE0290">
            <w:pPr>
              <w:spacing w:before="120" w:after="120"/>
              <w:jc w:val="both"/>
              <w:rPr>
                <w:b/>
                <w:i/>
                <w:sz w:val="20"/>
                <w:szCs w:val="20"/>
              </w:rPr>
            </w:pPr>
            <w:r w:rsidRPr="00A168D7">
              <w:rPr>
                <w:b/>
                <w:i/>
                <w:sz w:val="20"/>
                <w:szCs w:val="20"/>
              </w:rPr>
              <w:t>Arcticle History</w:t>
            </w:r>
            <w:r w:rsidR="000964DD" w:rsidRPr="00A168D7">
              <w:rPr>
                <w:b/>
                <w:i/>
                <w:sz w:val="20"/>
                <w:szCs w:val="20"/>
              </w:rPr>
              <w:t>:</w:t>
            </w:r>
          </w:p>
          <w:p w14:paraId="30ED8247" w14:textId="4028BCED" w:rsidR="000964DD" w:rsidRPr="00A168D7" w:rsidRDefault="00FF5CA9" w:rsidP="00DE0290">
            <w:pPr>
              <w:jc w:val="both"/>
              <w:rPr>
                <w:sz w:val="20"/>
                <w:szCs w:val="20"/>
              </w:rPr>
            </w:pPr>
            <w:r w:rsidRPr="00A168D7">
              <w:rPr>
                <w:sz w:val="20"/>
                <w:szCs w:val="20"/>
              </w:rPr>
              <w:t xml:space="preserve">Received: </w:t>
            </w:r>
            <w:r w:rsidR="006D362A">
              <w:rPr>
                <w:sz w:val="20"/>
                <w:szCs w:val="20"/>
              </w:rPr>
              <w:t>November, 28</w:t>
            </w:r>
            <w:r w:rsidR="006D362A" w:rsidRPr="006D362A">
              <w:rPr>
                <w:sz w:val="20"/>
                <w:szCs w:val="20"/>
                <w:vertAlign w:val="superscript"/>
              </w:rPr>
              <w:t>th</w:t>
            </w:r>
            <w:r w:rsidR="006D362A">
              <w:rPr>
                <w:sz w:val="20"/>
                <w:szCs w:val="20"/>
              </w:rPr>
              <w:t>, 2024</w:t>
            </w:r>
          </w:p>
          <w:p w14:paraId="22ABA74D" w14:textId="720D0028" w:rsidR="005F729D" w:rsidRPr="00A168D7" w:rsidRDefault="005F729D" w:rsidP="005F729D">
            <w:pPr>
              <w:jc w:val="both"/>
              <w:rPr>
                <w:sz w:val="20"/>
                <w:szCs w:val="20"/>
              </w:rPr>
            </w:pPr>
            <w:r w:rsidRPr="00A168D7">
              <w:rPr>
                <w:sz w:val="20"/>
                <w:szCs w:val="20"/>
              </w:rPr>
              <w:t xml:space="preserve">Accepted: </w:t>
            </w:r>
            <w:r w:rsidR="006D362A">
              <w:rPr>
                <w:sz w:val="20"/>
                <w:szCs w:val="20"/>
              </w:rPr>
              <w:t>December, 25</w:t>
            </w:r>
            <w:r w:rsidR="006D362A" w:rsidRPr="006D362A">
              <w:rPr>
                <w:sz w:val="20"/>
                <w:szCs w:val="20"/>
                <w:vertAlign w:val="superscript"/>
              </w:rPr>
              <w:t>th</w:t>
            </w:r>
            <w:r w:rsidR="006D362A">
              <w:rPr>
                <w:sz w:val="20"/>
                <w:szCs w:val="20"/>
              </w:rPr>
              <w:t xml:space="preserve"> 2024</w:t>
            </w:r>
          </w:p>
          <w:p w14:paraId="2E3DEFB8" w14:textId="17545634" w:rsidR="005F729D" w:rsidRPr="00A168D7" w:rsidRDefault="005F729D" w:rsidP="005F729D">
            <w:pPr>
              <w:jc w:val="both"/>
              <w:rPr>
                <w:sz w:val="20"/>
                <w:szCs w:val="20"/>
              </w:rPr>
            </w:pPr>
            <w:r w:rsidRPr="00A168D7">
              <w:rPr>
                <w:sz w:val="20"/>
                <w:szCs w:val="20"/>
              </w:rPr>
              <w:t xml:space="preserve">Published: </w:t>
            </w:r>
            <w:r w:rsidR="006D362A">
              <w:rPr>
                <w:sz w:val="20"/>
                <w:szCs w:val="20"/>
              </w:rPr>
              <w:t>December, 30</w:t>
            </w:r>
            <w:r w:rsidR="006D362A" w:rsidRPr="006D362A">
              <w:rPr>
                <w:sz w:val="20"/>
                <w:szCs w:val="20"/>
                <w:vertAlign w:val="superscript"/>
              </w:rPr>
              <w:t>th</w:t>
            </w:r>
            <w:r w:rsidR="006D362A">
              <w:rPr>
                <w:sz w:val="20"/>
                <w:szCs w:val="20"/>
              </w:rPr>
              <w:t xml:space="preserve"> 2024</w:t>
            </w:r>
          </w:p>
          <w:p w14:paraId="192228E8" w14:textId="77777777" w:rsidR="000964DD" w:rsidRPr="00A168D7" w:rsidRDefault="000964DD" w:rsidP="00DE0290">
            <w:pPr>
              <w:jc w:val="both"/>
              <w:rPr>
                <w:sz w:val="20"/>
                <w:szCs w:val="20"/>
              </w:rPr>
            </w:pPr>
          </w:p>
        </w:tc>
        <w:tc>
          <w:tcPr>
            <w:tcW w:w="282" w:type="dxa"/>
            <w:vMerge w:val="restart"/>
            <w:tcBorders>
              <w:top w:val="nil"/>
              <w:left w:val="nil"/>
              <w:bottom w:val="nil"/>
              <w:right w:val="nil"/>
            </w:tcBorders>
          </w:tcPr>
          <w:p w14:paraId="4E881590" w14:textId="77777777" w:rsidR="000964DD" w:rsidRDefault="000964DD" w:rsidP="00DE0290">
            <w:pPr>
              <w:spacing w:before="120"/>
              <w:jc w:val="both"/>
            </w:pPr>
          </w:p>
        </w:tc>
        <w:tc>
          <w:tcPr>
            <w:tcW w:w="5774" w:type="dxa"/>
            <w:vMerge w:val="restart"/>
            <w:tcBorders>
              <w:top w:val="single" w:sz="4" w:space="0" w:color="auto"/>
              <w:left w:val="nil"/>
              <w:bottom w:val="nil"/>
              <w:right w:val="nil"/>
            </w:tcBorders>
          </w:tcPr>
          <w:p w14:paraId="55B00183" w14:textId="6CC55575" w:rsidR="000964DD" w:rsidRPr="006D362A" w:rsidRDefault="009E3CB7" w:rsidP="005B78BF">
            <w:pPr>
              <w:contextualSpacing/>
              <w:jc w:val="both"/>
              <w:rPr>
                <w:iCs/>
                <w:color w:val="000000"/>
                <w:sz w:val="18"/>
                <w:szCs w:val="18"/>
              </w:rPr>
            </w:pPr>
            <w:r w:rsidRPr="006D362A">
              <w:rPr>
                <w:sz w:val="18"/>
                <w:szCs w:val="20"/>
                <w:lang w:val="en-US"/>
              </w:rPr>
              <w:t>Perbenihan sebagai salah satu komponen subsistem yang berpengaruh terhadap peningkatan produktivitas, mutu hasil dan sifat ekonomis, kelayakan usaha produk agribisnis tanaman pangan. Penyediaan benih dapat dilakukan oleh kelompok tani sebagai penangkar maupun produsen benih melalui usaha perbenihan. T</w:t>
            </w:r>
            <w:r w:rsidRPr="006D362A">
              <w:rPr>
                <w:sz w:val="18"/>
                <w:szCs w:val="20"/>
              </w:rPr>
              <w:t xml:space="preserve">ujuan </w:t>
            </w:r>
            <w:r w:rsidRPr="006D362A">
              <w:rPr>
                <w:sz w:val="18"/>
                <w:szCs w:val="20"/>
                <w:lang w:val="en-US"/>
              </w:rPr>
              <w:t>penelitian ini u</w:t>
            </w:r>
            <w:r w:rsidRPr="006D362A">
              <w:rPr>
                <w:sz w:val="18"/>
                <w:szCs w:val="20"/>
              </w:rPr>
              <w:t>ntuk mengetahui pendapatan dan kelayakan usahatani penangkaran benih padi yang diusahakan</w:t>
            </w:r>
            <w:r w:rsidRPr="006D362A">
              <w:rPr>
                <w:sz w:val="18"/>
                <w:szCs w:val="20"/>
                <w:lang w:val="en-US"/>
              </w:rPr>
              <w:t xml:space="preserve"> oleh Kelompok Tani Ngudi Rahayu IV sebagai penangkar dan produsen benih padi di Kab</w:t>
            </w:r>
            <w:r w:rsidR="006D362A" w:rsidRPr="006D362A">
              <w:rPr>
                <w:sz w:val="18"/>
                <w:szCs w:val="20"/>
                <w:lang w:val="en-US"/>
              </w:rPr>
              <w:t>upaten</w:t>
            </w:r>
            <w:r w:rsidRPr="006D362A">
              <w:rPr>
                <w:sz w:val="18"/>
                <w:szCs w:val="20"/>
                <w:lang w:val="en-US"/>
              </w:rPr>
              <w:t xml:space="preserve"> Magelang. </w:t>
            </w:r>
            <w:r w:rsidRPr="006D362A">
              <w:rPr>
                <w:sz w:val="18"/>
                <w:szCs w:val="20"/>
              </w:rPr>
              <w:t xml:space="preserve">Teknik pengambilan sampel yang digunakan pada penelitian ini adalah teknik </w:t>
            </w:r>
            <w:r w:rsidRPr="006D362A">
              <w:rPr>
                <w:i/>
                <w:sz w:val="18"/>
                <w:szCs w:val="20"/>
              </w:rPr>
              <w:t>purposive</w:t>
            </w:r>
            <w:r w:rsidRPr="006D362A">
              <w:rPr>
                <w:i/>
                <w:spacing w:val="1"/>
                <w:sz w:val="18"/>
                <w:szCs w:val="20"/>
              </w:rPr>
              <w:t xml:space="preserve"> </w:t>
            </w:r>
            <w:r w:rsidRPr="006D362A">
              <w:rPr>
                <w:i/>
                <w:sz w:val="18"/>
                <w:szCs w:val="20"/>
              </w:rPr>
              <w:t>sampling</w:t>
            </w:r>
            <w:r w:rsidRPr="006D362A">
              <w:rPr>
                <w:i/>
                <w:sz w:val="18"/>
                <w:szCs w:val="20"/>
                <w:lang w:val="en-US"/>
              </w:rPr>
              <w:t xml:space="preserve">, </w:t>
            </w:r>
            <w:r w:rsidRPr="006D362A">
              <w:rPr>
                <w:sz w:val="18"/>
                <w:szCs w:val="20"/>
                <w:lang w:val="en-US"/>
              </w:rPr>
              <w:t>terhadap</w:t>
            </w:r>
            <w:r w:rsidRPr="006D362A">
              <w:rPr>
                <w:sz w:val="18"/>
                <w:szCs w:val="20"/>
              </w:rPr>
              <w:t xml:space="preserve"> </w:t>
            </w:r>
            <w:r w:rsidRPr="006D362A">
              <w:rPr>
                <w:sz w:val="18"/>
                <w:szCs w:val="20"/>
                <w:lang w:val="en-US"/>
              </w:rPr>
              <w:t xml:space="preserve">10 orang </w:t>
            </w:r>
            <w:r w:rsidRPr="006D362A">
              <w:rPr>
                <w:sz w:val="18"/>
                <w:szCs w:val="20"/>
              </w:rPr>
              <w:t xml:space="preserve">petani </w:t>
            </w:r>
            <w:r w:rsidRPr="006D362A">
              <w:rPr>
                <w:sz w:val="18"/>
                <w:szCs w:val="20"/>
                <w:lang w:val="en-US"/>
              </w:rPr>
              <w:t>anggota yang terlibat dalam produksi benih padi inbrida. P</w:t>
            </w:r>
            <w:r w:rsidRPr="006D362A">
              <w:rPr>
                <w:sz w:val="18"/>
                <w:szCs w:val="20"/>
              </w:rPr>
              <w:t>endekatan analisis kelayakan usaha dengan pendekatan keuntungan yaitu total penerimaan (</w:t>
            </w:r>
            <w:r w:rsidRPr="006D362A">
              <w:rPr>
                <w:i/>
                <w:iCs/>
                <w:sz w:val="18"/>
                <w:szCs w:val="20"/>
              </w:rPr>
              <w:t>total revenue</w:t>
            </w:r>
            <w:r w:rsidRPr="006D362A">
              <w:rPr>
                <w:sz w:val="18"/>
                <w:szCs w:val="20"/>
              </w:rPr>
              <w:t>)</w:t>
            </w:r>
            <w:r w:rsidRPr="006D362A">
              <w:rPr>
                <w:sz w:val="18"/>
                <w:szCs w:val="20"/>
                <w:lang w:val="en-US"/>
              </w:rPr>
              <w:t xml:space="preserve">, </w:t>
            </w:r>
            <w:r w:rsidRPr="006D362A">
              <w:rPr>
                <w:i/>
                <w:sz w:val="18"/>
                <w:szCs w:val="20"/>
                <w:lang w:eastAsia="id-ID"/>
              </w:rPr>
              <w:t>Revenue</w:t>
            </w:r>
            <w:r w:rsidRPr="006D362A">
              <w:rPr>
                <w:i/>
                <w:sz w:val="18"/>
                <w:szCs w:val="20"/>
                <w:lang w:val="en-US" w:eastAsia="id-ID"/>
              </w:rPr>
              <w:t xml:space="preserve"> </w:t>
            </w:r>
            <w:r w:rsidRPr="006D362A">
              <w:rPr>
                <w:i/>
                <w:sz w:val="18"/>
                <w:szCs w:val="20"/>
                <w:lang w:eastAsia="id-ID"/>
              </w:rPr>
              <w:t>Cost Ratio</w:t>
            </w:r>
            <w:r w:rsidRPr="006D362A">
              <w:rPr>
                <w:sz w:val="18"/>
                <w:szCs w:val="20"/>
                <w:lang w:eastAsia="id-ID"/>
              </w:rPr>
              <w:t xml:space="preserve"> (R/C)</w:t>
            </w:r>
            <w:r w:rsidRPr="006D362A">
              <w:rPr>
                <w:sz w:val="18"/>
                <w:szCs w:val="20"/>
                <w:lang w:val="en-US" w:eastAsia="id-ID"/>
              </w:rPr>
              <w:t xml:space="preserve">, dan </w:t>
            </w:r>
            <w:r w:rsidRPr="006D362A">
              <w:rPr>
                <w:i/>
                <w:iCs/>
                <w:sz w:val="18"/>
                <w:szCs w:val="20"/>
                <w:lang w:eastAsia="id-ID"/>
              </w:rPr>
              <w:t>Benefit Cost Ratio</w:t>
            </w:r>
            <w:r w:rsidRPr="006D362A">
              <w:rPr>
                <w:i/>
                <w:iCs/>
                <w:sz w:val="18"/>
                <w:szCs w:val="20"/>
                <w:lang w:val="en-US" w:eastAsia="id-ID"/>
              </w:rPr>
              <w:t xml:space="preserve"> </w:t>
            </w:r>
            <w:r w:rsidRPr="006D362A">
              <w:rPr>
                <w:sz w:val="18"/>
                <w:szCs w:val="20"/>
                <w:lang w:val="en-US" w:eastAsia="id-ID"/>
              </w:rPr>
              <w:t xml:space="preserve">(B/C). </w:t>
            </w:r>
            <w:r w:rsidRPr="006D362A">
              <w:rPr>
                <w:sz w:val="18"/>
                <w:szCs w:val="20"/>
                <w:lang w:val="en-US"/>
              </w:rPr>
              <w:t>Hasil analisa kelayakan usaha produksi benih padi inbrida yang dilakukan Kelompok Tani Ngudi Rahayu IV sebagai penangkar dan produsen benih padi pada luasan rata-rata 1.470 m</w:t>
            </w:r>
            <w:r w:rsidRPr="006D362A">
              <w:rPr>
                <w:sz w:val="18"/>
                <w:szCs w:val="20"/>
                <w:vertAlign w:val="superscript"/>
                <w:lang w:val="en-US"/>
              </w:rPr>
              <w:t>2</w:t>
            </w:r>
            <w:r w:rsidRPr="006D362A">
              <w:rPr>
                <w:sz w:val="18"/>
                <w:szCs w:val="20"/>
                <w:lang w:val="en-US"/>
              </w:rPr>
              <w:t xml:space="preserve"> di musim tanam pertama di Kab. Magelang secara ekonomi dapat meningkatkan pendapatan petani dengan besar </w:t>
            </w:r>
            <w:r w:rsidR="0083371E" w:rsidRPr="006D362A">
              <w:rPr>
                <w:sz w:val="18"/>
                <w:szCs w:val="20"/>
                <w:lang w:val="en-US"/>
              </w:rPr>
              <w:t xml:space="preserve">keuntungan </w:t>
            </w:r>
            <w:r w:rsidRPr="006D362A">
              <w:rPr>
                <w:sz w:val="18"/>
                <w:szCs w:val="20"/>
                <w:lang w:val="en-US"/>
              </w:rPr>
              <w:t>rata-rata Rp. 2.537.</w:t>
            </w:r>
            <w:proofErr w:type="gramStart"/>
            <w:r w:rsidRPr="006D362A">
              <w:rPr>
                <w:sz w:val="18"/>
                <w:szCs w:val="20"/>
                <w:lang w:val="en-US"/>
              </w:rPr>
              <w:t>525,-</w:t>
            </w:r>
            <w:proofErr w:type="gramEnd"/>
            <w:r w:rsidRPr="006D362A">
              <w:rPr>
                <w:sz w:val="18"/>
                <w:szCs w:val="20"/>
                <w:lang w:val="en-US"/>
              </w:rPr>
              <w:t xml:space="preserve"> dan layak untuk diusahakan hal ini ditunjukan dengan nilai rata-rata B/C = 1,04 (B/C &gt; 1) dan nilai rata-rata R/C = 2,04 (R/C &gt;1).</w:t>
            </w:r>
          </w:p>
          <w:p w14:paraId="5C36F460" w14:textId="77777777" w:rsidR="005B78BF" w:rsidRPr="006D362A" w:rsidRDefault="005B78BF" w:rsidP="005B78BF">
            <w:pPr>
              <w:contextualSpacing/>
              <w:jc w:val="both"/>
              <w:rPr>
                <w:i/>
                <w:iCs/>
                <w:sz w:val="18"/>
                <w:szCs w:val="18"/>
              </w:rPr>
            </w:pPr>
          </w:p>
          <w:p w14:paraId="4349F565" w14:textId="04384AEC" w:rsidR="00B137F3" w:rsidRPr="006D362A" w:rsidRDefault="00B137F3" w:rsidP="005B78BF">
            <w:pPr>
              <w:contextualSpacing/>
              <w:jc w:val="both"/>
              <w:rPr>
                <w:i/>
                <w:iCs/>
                <w:sz w:val="18"/>
                <w:szCs w:val="18"/>
              </w:rPr>
            </w:pPr>
            <w:r w:rsidRPr="006D362A">
              <w:rPr>
                <w:i/>
                <w:iCs/>
                <w:sz w:val="18"/>
                <w:szCs w:val="18"/>
              </w:rPr>
              <w:t>ABSTRACT</w:t>
            </w:r>
            <w:r w:rsidRPr="006D362A">
              <w:rPr>
                <w:sz w:val="18"/>
                <w:szCs w:val="18"/>
              </w:rPr>
              <w:t xml:space="preserve"> </w:t>
            </w:r>
          </w:p>
          <w:p w14:paraId="0757FA76" w14:textId="77777777" w:rsidR="005B78BF" w:rsidRPr="006D362A" w:rsidRDefault="005B78BF" w:rsidP="005B78BF">
            <w:pPr>
              <w:rPr>
                <w:i/>
                <w:iCs/>
                <w:sz w:val="18"/>
                <w:szCs w:val="18"/>
              </w:rPr>
            </w:pPr>
          </w:p>
          <w:p w14:paraId="55304161" w14:textId="46351A59" w:rsidR="005B78BF" w:rsidRPr="006D362A" w:rsidRDefault="00BD458A" w:rsidP="00BD45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18"/>
                <w:szCs w:val="20"/>
                <w:lang w:val="en-US"/>
              </w:rPr>
            </w:pPr>
            <w:r w:rsidRPr="006D362A">
              <w:rPr>
                <w:i/>
                <w:sz w:val="18"/>
                <w:szCs w:val="20"/>
                <w:lang w:val="en-US"/>
              </w:rPr>
              <w:t>Seeds as one of the subsystem components have an influence on increasing productivity, quality of results and economic characteristics, business feasibility of food crop agribusiness products. Seed provision can be carried out by farmer groups as breeders or seed producers through seed businesses. The aim of this research is to determine the income and feasibility of the rice seed breeding business operated by the Ngudi Rahayu IV Farmers Group as a breeder and producer of rice seeds in the District. Magelang. The sampling technique used in this research was purposive sampling technique, of 10 member</w:t>
            </w:r>
            <w:r w:rsidR="006D362A">
              <w:rPr>
                <w:i/>
                <w:sz w:val="18"/>
                <w:szCs w:val="20"/>
                <w:lang w:val="en-US"/>
              </w:rPr>
              <w:t>s</w:t>
            </w:r>
            <w:r w:rsidRPr="006D362A">
              <w:rPr>
                <w:i/>
                <w:sz w:val="18"/>
                <w:szCs w:val="20"/>
                <w:lang w:val="en-US"/>
              </w:rPr>
              <w:t xml:space="preserve"> farmers involved in the production of inbred rice seeds. The business feasibility analysis approach uses a profit approach, namely total revenue, Revenue Cost Ratio (R/C), and Benefit Cost Ratio (B/C). The results of the feasibility analysis of the inbred rice seed production business carried out by the Ngudi Rahayu Farmers Group as breeders and producers of rice seeds on an average area of ​​1,470 m2 in the first planting season in the District. Magelang can economically increase farmers' income with an average profit of 2,537,525 rupiah and it is worth pursuing, this is shown by the average value of B/C = 1.04 (B/C &gt; 1) and the average value of R/C = 2.04 (R/C &gt; 1).</w:t>
            </w:r>
          </w:p>
          <w:p w14:paraId="37490F24" w14:textId="77777777" w:rsidR="005B78BF" w:rsidRPr="006D362A" w:rsidRDefault="005B78BF" w:rsidP="005B78BF">
            <w:pPr>
              <w:rPr>
                <w:sz w:val="18"/>
                <w:szCs w:val="18"/>
              </w:rPr>
            </w:pPr>
          </w:p>
        </w:tc>
      </w:tr>
      <w:tr w:rsidR="000964DD" w14:paraId="621E9B2A" w14:textId="77777777" w:rsidTr="005B78BF">
        <w:trPr>
          <w:trHeight w:val="1231"/>
          <w:jc w:val="center"/>
        </w:trPr>
        <w:tc>
          <w:tcPr>
            <w:tcW w:w="2789" w:type="dxa"/>
            <w:tcBorders>
              <w:top w:val="single" w:sz="4" w:space="0" w:color="auto"/>
              <w:left w:val="nil"/>
              <w:bottom w:val="single" w:sz="4" w:space="0" w:color="70AD47" w:themeColor="accent6"/>
              <w:right w:val="nil"/>
            </w:tcBorders>
          </w:tcPr>
          <w:p w14:paraId="6E7E5947" w14:textId="69A3E483" w:rsidR="00527AA0" w:rsidRPr="00A168D7" w:rsidRDefault="00527AA0" w:rsidP="00DE0290">
            <w:pPr>
              <w:spacing w:before="120" w:after="120"/>
              <w:jc w:val="both"/>
              <w:rPr>
                <w:b/>
                <w:sz w:val="20"/>
                <w:szCs w:val="20"/>
              </w:rPr>
            </w:pPr>
            <w:r w:rsidRPr="00A168D7">
              <w:rPr>
                <w:b/>
                <w:sz w:val="20"/>
                <w:szCs w:val="20"/>
              </w:rPr>
              <w:t>Kata Kunci:</w:t>
            </w:r>
          </w:p>
          <w:p w14:paraId="61279533" w14:textId="2AD50E83" w:rsidR="00527AA0" w:rsidRPr="00A168D7" w:rsidRDefault="00BD458A" w:rsidP="00BD458A">
            <w:pPr>
              <w:jc w:val="both"/>
              <w:rPr>
                <w:sz w:val="20"/>
                <w:szCs w:val="20"/>
              </w:rPr>
            </w:pPr>
            <w:r w:rsidRPr="00A168D7">
              <w:rPr>
                <w:sz w:val="20"/>
                <w:szCs w:val="20"/>
              </w:rPr>
              <w:t>Benih padi</w:t>
            </w:r>
          </w:p>
          <w:p w14:paraId="22F8A69B" w14:textId="73811CA5" w:rsidR="00BD458A" w:rsidRPr="00A168D7" w:rsidRDefault="00BD458A" w:rsidP="00BD458A">
            <w:pPr>
              <w:jc w:val="both"/>
              <w:rPr>
                <w:i/>
                <w:iCs/>
                <w:sz w:val="20"/>
                <w:szCs w:val="20"/>
              </w:rPr>
            </w:pPr>
            <w:r w:rsidRPr="00A168D7">
              <w:rPr>
                <w:i/>
                <w:iCs/>
                <w:sz w:val="20"/>
                <w:szCs w:val="20"/>
              </w:rPr>
              <w:t>Benefit Cost Ratio (B/C)</w:t>
            </w:r>
          </w:p>
          <w:p w14:paraId="78931DFE" w14:textId="53B458A3" w:rsidR="00BD458A" w:rsidRPr="00A168D7" w:rsidRDefault="00BD458A" w:rsidP="00BD458A">
            <w:pPr>
              <w:jc w:val="both"/>
              <w:rPr>
                <w:sz w:val="20"/>
                <w:szCs w:val="20"/>
              </w:rPr>
            </w:pPr>
            <w:r w:rsidRPr="00A168D7">
              <w:rPr>
                <w:sz w:val="20"/>
                <w:szCs w:val="20"/>
              </w:rPr>
              <w:t>Kelayakan Usaha Tani</w:t>
            </w:r>
          </w:p>
          <w:p w14:paraId="09976104" w14:textId="49A969C2" w:rsidR="00BD458A" w:rsidRPr="00A168D7" w:rsidRDefault="00BD458A" w:rsidP="00BD458A">
            <w:pPr>
              <w:jc w:val="both"/>
              <w:rPr>
                <w:i/>
                <w:iCs/>
                <w:sz w:val="20"/>
                <w:szCs w:val="20"/>
              </w:rPr>
            </w:pPr>
            <w:r w:rsidRPr="00A168D7">
              <w:rPr>
                <w:i/>
                <w:iCs/>
                <w:sz w:val="20"/>
                <w:szCs w:val="20"/>
              </w:rPr>
              <w:t>Revenue Cost Ratio (B/C)</w:t>
            </w:r>
          </w:p>
          <w:p w14:paraId="2B69849A" w14:textId="16E51C60" w:rsidR="000964DD" w:rsidRPr="00A168D7" w:rsidRDefault="008776E5" w:rsidP="00DE0290">
            <w:pPr>
              <w:spacing w:before="120" w:after="120"/>
              <w:jc w:val="both"/>
              <w:rPr>
                <w:b/>
                <w:i/>
                <w:sz w:val="20"/>
                <w:szCs w:val="20"/>
              </w:rPr>
            </w:pPr>
            <w:r w:rsidRPr="00A168D7">
              <w:rPr>
                <w:b/>
                <w:i/>
                <w:sz w:val="20"/>
                <w:szCs w:val="20"/>
              </w:rPr>
              <w:t>Keywords</w:t>
            </w:r>
            <w:r w:rsidR="000964DD" w:rsidRPr="00A168D7">
              <w:rPr>
                <w:b/>
                <w:i/>
                <w:sz w:val="20"/>
                <w:szCs w:val="20"/>
              </w:rPr>
              <w:t>:</w:t>
            </w:r>
          </w:p>
          <w:p w14:paraId="5F855C66" w14:textId="77777777" w:rsidR="006D362A" w:rsidRPr="006D362A" w:rsidRDefault="006D362A" w:rsidP="00562043">
            <w:pPr>
              <w:jc w:val="both"/>
              <w:rPr>
                <w:i/>
                <w:iCs/>
                <w:sz w:val="20"/>
                <w:szCs w:val="20"/>
              </w:rPr>
            </w:pPr>
            <w:r w:rsidRPr="006D362A">
              <w:rPr>
                <w:i/>
                <w:iCs/>
                <w:sz w:val="20"/>
                <w:szCs w:val="20"/>
              </w:rPr>
              <w:t>Benefit Cost Ratio (B/C)</w:t>
            </w:r>
          </w:p>
          <w:p w14:paraId="1A36A5AD" w14:textId="574DE178" w:rsidR="006D362A" w:rsidRDefault="006D362A" w:rsidP="00562043">
            <w:pPr>
              <w:jc w:val="both"/>
              <w:rPr>
                <w:i/>
                <w:sz w:val="20"/>
                <w:szCs w:val="20"/>
              </w:rPr>
            </w:pPr>
            <w:r w:rsidRPr="006D362A">
              <w:rPr>
                <w:i/>
                <w:sz w:val="20"/>
                <w:szCs w:val="20"/>
              </w:rPr>
              <w:t>Feasibility of Farming Business</w:t>
            </w:r>
          </w:p>
          <w:p w14:paraId="7495EDF5" w14:textId="77777777" w:rsidR="006D362A" w:rsidRPr="006D362A" w:rsidRDefault="006D362A" w:rsidP="006D362A">
            <w:pPr>
              <w:jc w:val="both"/>
              <w:rPr>
                <w:i/>
                <w:sz w:val="20"/>
                <w:szCs w:val="20"/>
              </w:rPr>
            </w:pPr>
            <w:r w:rsidRPr="006D362A">
              <w:rPr>
                <w:i/>
                <w:sz w:val="20"/>
                <w:szCs w:val="20"/>
              </w:rPr>
              <w:t>Paddy seeds</w:t>
            </w:r>
          </w:p>
          <w:p w14:paraId="17422098" w14:textId="3D7E918C" w:rsidR="00527AA0" w:rsidRPr="00A168D7" w:rsidRDefault="006D362A" w:rsidP="006D362A">
            <w:pPr>
              <w:jc w:val="both"/>
              <w:rPr>
                <w:b/>
                <w:i/>
                <w:sz w:val="20"/>
                <w:szCs w:val="20"/>
              </w:rPr>
            </w:pPr>
            <w:r w:rsidRPr="006D362A">
              <w:rPr>
                <w:i/>
                <w:iCs/>
                <w:sz w:val="20"/>
                <w:szCs w:val="20"/>
              </w:rPr>
              <w:t>Revenue Cost Ratio (B/C</w:t>
            </w:r>
            <w:r w:rsidRPr="00A168D7">
              <w:rPr>
                <w:i/>
                <w:iCs/>
                <w:sz w:val="20"/>
                <w:szCs w:val="20"/>
              </w:rPr>
              <w:t xml:space="preserve"> </w:t>
            </w:r>
          </w:p>
        </w:tc>
        <w:tc>
          <w:tcPr>
            <w:tcW w:w="282" w:type="dxa"/>
            <w:vMerge/>
            <w:tcBorders>
              <w:top w:val="nil"/>
              <w:left w:val="nil"/>
              <w:bottom w:val="single" w:sz="4" w:space="0" w:color="70AD47" w:themeColor="accent6"/>
              <w:right w:val="nil"/>
            </w:tcBorders>
          </w:tcPr>
          <w:p w14:paraId="5EE91E70" w14:textId="77777777" w:rsidR="000964DD" w:rsidRDefault="000964DD" w:rsidP="00DE0290">
            <w:pPr>
              <w:spacing w:before="120"/>
              <w:jc w:val="both"/>
            </w:pPr>
          </w:p>
        </w:tc>
        <w:tc>
          <w:tcPr>
            <w:tcW w:w="5774" w:type="dxa"/>
            <w:vMerge/>
            <w:tcBorders>
              <w:top w:val="nil"/>
              <w:left w:val="nil"/>
              <w:bottom w:val="single" w:sz="4" w:space="0" w:color="70AD47" w:themeColor="accent6"/>
              <w:right w:val="nil"/>
            </w:tcBorders>
          </w:tcPr>
          <w:p w14:paraId="3041A9DF" w14:textId="77777777" w:rsidR="000964DD" w:rsidRPr="00957C11" w:rsidRDefault="000964DD" w:rsidP="005B78BF">
            <w:pPr>
              <w:contextualSpacing/>
              <w:jc w:val="both"/>
              <w:rPr>
                <w:iCs/>
                <w:color w:val="000000"/>
                <w:sz w:val="18"/>
                <w:szCs w:val="18"/>
              </w:rPr>
            </w:pPr>
          </w:p>
        </w:tc>
      </w:tr>
    </w:tbl>
    <w:p w14:paraId="110AC879" w14:textId="77777777" w:rsidR="000964DD" w:rsidRPr="00957C11" w:rsidRDefault="000964DD" w:rsidP="000964DD">
      <w:pPr>
        <w:jc w:val="both"/>
      </w:pPr>
    </w:p>
    <w:p w14:paraId="65B9751D" w14:textId="09266648" w:rsidR="000964DD" w:rsidRPr="00A168D7" w:rsidRDefault="000964DD" w:rsidP="00D22C6A">
      <w:pPr>
        <w:tabs>
          <w:tab w:val="left" w:pos="426"/>
        </w:tabs>
        <w:rPr>
          <w:b/>
          <w:bCs/>
          <w:sz w:val="20"/>
          <w:szCs w:val="20"/>
          <w:lang w:val="id-ID"/>
        </w:rPr>
      </w:pPr>
      <w:r w:rsidRPr="00A168D7">
        <w:rPr>
          <w:b/>
          <w:bCs/>
          <w:sz w:val="20"/>
          <w:szCs w:val="20"/>
        </w:rPr>
        <w:t xml:space="preserve">PENDAHULUAN </w:t>
      </w:r>
    </w:p>
    <w:p w14:paraId="2ACA7B81" w14:textId="5AA26A0C" w:rsidR="00BD458A" w:rsidRPr="00A168D7" w:rsidRDefault="00BD458A" w:rsidP="00BD458A">
      <w:pPr>
        <w:autoSpaceDE w:val="0"/>
        <w:autoSpaceDN w:val="0"/>
        <w:adjustRightInd w:val="0"/>
        <w:ind w:firstLine="567"/>
        <w:jc w:val="both"/>
        <w:rPr>
          <w:sz w:val="20"/>
          <w:szCs w:val="20"/>
          <w:lang w:val="en-US"/>
        </w:rPr>
      </w:pPr>
      <w:bookmarkStart w:id="2" w:name="_Hlk80000636"/>
      <w:bookmarkStart w:id="3" w:name="_Hlk80016671"/>
      <w:r w:rsidRPr="00A168D7">
        <w:rPr>
          <w:sz w:val="20"/>
          <w:szCs w:val="20"/>
          <w:lang w:val="en-US"/>
        </w:rPr>
        <w:t>Tantangan utama bagi Indonesia adalah meningkatkan produksi tanaman pangan padi di masa depan untuk memenuhi kebutuhan pokok seluruh rakyatnya. Selain itu, p</w:t>
      </w:r>
      <w:r w:rsidRPr="00A168D7">
        <w:rPr>
          <w:sz w:val="20"/>
          <w:szCs w:val="20"/>
        </w:rPr>
        <w:t xml:space="preserve">ermintaan beras dengan rasa dan tekstur yang baik mendorong para pemulia untuk menghasilkan padi dengan sifat-sifat yang diinginkan konsumen. Varietas tersebut mempunyai keunggulan dalam hal produktivitas, rasa dan tekstur nasi, ketahanan terhadap </w:t>
      </w:r>
      <w:r w:rsidRPr="00A168D7">
        <w:rPr>
          <w:sz w:val="20"/>
          <w:szCs w:val="20"/>
        </w:rPr>
        <w:lastRenderedPageBreak/>
        <w:t xml:space="preserve">hama dan penyakit serta sifat-sifat spesifik lainnya. </w:t>
      </w:r>
      <w:r w:rsidR="0083371E" w:rsidRPr="00A168D7">
        <w:rPr>
          <w:sz w:val="20"/>
          <w:szCs w:val="20"/>
        </w:rPr>
        <w:t xml:space="preserve">Adanya keberagaman </w:t>
      </w:r>
      <w:r w:rsidRPr="00A168D7">
        <w:rPr>
          <w:sz w:val="20"/>
          <w:szCs w:val="20"/>
        </w:rPr>
        <w:t xml:space="preserve">varietas unggul yang dihasilkan, konsumen atau petani leluasa </w:t>
      </w:r>
      <w:r w:rsidR="0083371E" w:rsidRPr="00A168D7">
        <w:rPr>
          <w:sz w:val="20"/>
          <w:szCs w:val="20"/>
        </w:rPr>
        <w:t>m</w:t>
      </w:r>
      <w:r w:rsidRPr="00A168D7">
        <w:rPr>
          <w:sz w:val="20"/>
          <w:szCs w:val="20"/>
        </w:rPr>
        <w:t>emilih varietas yang sesuai dengan keinginannya</w:t>
      </w:r>
      <w:r w:rsidRPr="00A168D7">
        <w:rPr>
          <w:sz w:val="20"/>
          <w:szCs w:val="20"/>
          <w:lang w:val="en-US"/>
        </w:rPr>
        <w:t xml:space="preserve">. </w:t>
      </w:r>
      <w:r w:rsidRPr="00A168D7">
        <w:rPr>
          <w:sz w:val="20"/>
          <w:szCs w:val="20"/>
        </w:rPr>
        <w:t xml:space="preserve">Terpilihnya padi sebagai sumber karbohidrat utama adalah karena padi memiliki kelebihan </w:t>
      </w:r>
      <w:r w:rsidRPr="00A168D7">
        <w:rPr>
          <w:sz w:val="20"/>
          <w:szCs w:val="20"/>
          <w:lang w:val="en-US"/>
        </w:rPr>
        <w:t>jika</w:t>
      </w:r>
      <w:r w:rsidRPr="00A168D7">
        <w:rPr>
          <w:sz w:val="20"/>
          <w:szCs w:val="20"/>
        </w:rPr>
        <w:t xml:space="preserve"> dibandingkan dengan tanaman sumber karbohidrat lainnya, antara lain</w:t>
      </w:r>
      <w:r w:rsidRPr="00A168D7">
        <w:rPr>
          <w:sz w:val="20"/>
          <w:szCs w:val="20"/>
          <w:lang w:val="en-US"/>
        </w:rPr>
        <w:t xml:space="preserve"> </w:t>
      </w:r>
      <w:r w:rsidRPr="00A168D7">
        <w:rPr>
          <w:sz w:val="20"/>
          <w:szCs w:val="20"/>
        </w:rPr>
        <w:t xml:space="preserve">memiliki sifat produktivitas tinggi, dapat disimpan lama, dan </w:t>
      </w:r>
      <w:r w:rsidRPr="00A168D7">
        <w:rPr>
          <w:sz w:val="20"/>
          <w:szCs w:val="20"/>
          <w:lang w:val="en-US"/>
        </w:rPr>
        <w:t>masih tersedianya</w:t>
      </w:r>
      <w:r w:rsidRPr="00A168D7">
        <w:rPr>
          <w:sz w:val="20"/>
          <w:szCs w:val="20"/>
        </w:rPr>
        <w:t xml:space="preserve"> lahan sawah</w:t>
      </w:r>
      <w:r w:rsidRPr="00A168D7">
        <w:rPr>
          <w:sz w:val="20"/>
          <w:szCs w:val="20"/>
          <w:lang w:val="en-US"/>
        </w:rPr>
        <w:t>. Salah satu faktor penentu untuk mencapai keberhasilan dalam kegiatan budidaya tanaman padi adalah penggunaan benih padi yang bermutu tinggi dan bersertifikat. Pengembangan pertanian di masa depan bergantung pada tersedianya benih padi unggul yang berkualitas.</w:t>
      </w:r>
    </w:p>
    <w:p w14:paraId="34F0CFFE" w14:textId="3C0BD98E" w:rsidR="00BD458A" w:rsidRPr="00A168D7" w:rsidRDefault="00BD458A" w:rsidP="00BD458A">
      <w:pPr>
        <w:shd w:val="clear" w:color="auto" w:fill="FFFFFF"/>
        <w:ind w:firstLine="567"/>
        <w:jc w:val="both"/>
        <w:rPr>
          <w:color w:val="FF0000"/>
          <w:sz w:val="20"/>
          <w:szCs w:val="20"/>
          <w:lang w:val="en-US"/>
        </w:rPr>
      </w:pPr>
      <w:r w:rsidRPr="00A168D7">
        <w:rPr>
          <w:sz w:val="20"/>
          <w:szCs w:val="20"/>
          <w:lang w:val="en-US"/>
        </w:rPr>
        <w:t>Benih merupakan faktor penentu dalam meningkatkan produktivitas selain pemakaian pupuk, lingkungan dan faktor sosial ekonomi masyarakat setempat. Perbenihan sebagai salah satu komponen subsistem yang berpengaruh terhadap peningkatan produktivitas, mutu hasil dan sifat ekonomis produk agribisnis tanaman pangan (Darwis, 2018). Penggunaan varietas unggul yang cocok dan adaptif merupakan salah satu komponen teknologi yang nyata kontribusinya terhadap peningkatan produktivitas padi, cepat diadopsi petani karena murah dan penggunaannya lebih praktis (Yahyan dan Siregar, 2019).</w:t>
      </w:r>
      <w:r w:rsidR="0083371E" w:rsidRPr="00A168D7">
        <w:rPr>
          <w:sz w:val="20"/>
          <w:szCs w:val="20"/>
          <w:lang w:val="en-US"/>
        </w:rPr>
        <w:t xml:space="preserve"> Hal</w:t>
      </w:r>
      <w:r w:rsidRPr="00A168D7">
        <w:rPr>
          <w:sz w:val="20"/>
          <w:szCs w:val="20"/>
          <w:lang w:val="en-US"/>
        </w:rPr>
        <w:t xml:space="preserve"> </w:t>
      </w:r>
      <w:r w:rsidRPr="00A168D7">
        <w:rPr>
          <w:sz w:val="20"/>
          <w:szCs w:val="20"/>
        </w:rPr>
        <w:t xml:space="preserve">yang perlu </w:t>
      </w:r>
      <w:r w:rsidR="0083371E" w:rsidRPr="00A168D7">
        <w:rPr>
          <w:sz w:val="20"/>
          <w:szCs w:val="20"/>
        </w:rPr>
        <w:t>dipertimbangkan</w:t>
      </w:r>
      <w:r w:rsidR="0083371E" w:rsidRPr="00A168D7">
        <w:rPr>
          <w:sz w:val="20"/>
          <w:szCs w:val="20"/>
          <w:lang w:val="en-US"/>
        </w:rPr>
        <w:t xml:space="preserve"> dalam perbenihan</w:t>
      </w:r>
      <w:r w:rsidR="0083371E" w:rsidRPr="00A168D7">
        <w:rPr>
          <w:sz w:val="20"/>
          <w:szCs w:val="20"/>
        </w:rPr>
        <w:t xml:space="preserve"> </w:t>
      </w:r>
      <w:r w:rsidRPr="00A168D7">
        <w:rPr>
          <w:sz w:val="20"/>
          <w:szCs w:val="20"/>
        </w:rPr>
        <w:t>adalah</w:t>
      </w:r>
      <w:r w:rsidRPr="00A168D7">
        <w:rPr>
          <w:sz w:val="20"/>
          <w:szCs w:val="20"/>
          <w:lang w:val="en-US"/>
        </w:rPr>
        <w:t xml:space="preserve"> penentuan lokasi dan kondisi lahan</w:t>
      </w:r>
      <w:r w:rsidRPr="00A168D7">
        <w:rPr>
          <w:color w:val="FF0000"/>
          <w:sz w:val="20"/>
          <w:szCs w:val="20"/>
        </w:rPr>
        <w:t xml:space="preserve">. </w:t>
      </w:r>
      <w:r w:rsidRPr="00A168D7">
        <w:rPr>
          <w:sz w:val="20"/>
          <w:szCs w:val="20"/>
        </w:rPr>
        <w:t xml:space="preserve">Lahan sebaiknya </w:t>
      </w:r>
      <w:r w:rsidRPr="00A168D7">
        <w:rPr>
          <w:sz w:val="20"/>
          <w:szCs w:val="20"/>
          <w:lang w:val="en-US"/>
        </w:rPr>
        <w:t xml:space="preserve">bukan </w:t>
      </w:r>
      <w:r w:rsidRPr="00A168D7">
        <w:rPr>
          <w:sz w:val="20"/>
          <w:szCs w:val="20"/>
        </w:rPr>
        <w:t xml:space="preserve">bekas pertanaman varietas </w:t>
      </w:r>
      <w:r w:rsidRPr="00A168D7">
        <w:rPr>
          <w:sz w:val="20"/>
          <w:szCs w:val="20"/>
          <w:lang w:val="en-US"/>
        </w:rPr>
        <w:t xml:space="preserve">lain karakteristiknya berbeda, namun bekas varietas yang sama. Sedangkan untuk </w:t>
      </w:r>
      <w:r w:rsidRPr="00A168D7">
        <w:rPr>
          <w:sz w:val="20"/>
          <w:szCs w:val="20"/>
        </w:rPr>
        <w:t xml:space="preserve">kondisi lahan </w:t>
      </w:r>
      <w:r w:rsidRPr="00A168D7">
        <w:rPr>
          <w:sz w:val="20"/>
          <w:szCs w:val="20"/>
          <w:lang w:val="en-US"/>
        </w:rPr>
        <w:t xml:space="preserve">adalah </w:t>
      </w:r>
      <w:r w:rsidRPr="00A168D7">
        <w:rPr>
          <w:sz w:val="20"/>
          <w:szCs w:val="20"/>
        </w:rPr>
        <w:t>subur</w:t>
      </w:r>
      <w:r w:rsidRPr="00A168D7">
        <w:rPr>
          <w:sz w:val="20"/>
          <w:szCs w:val="20"/>
          <w:lang w:val="en-US"/>
        </w:rPr>
        <w:t>, cukup air,</w:t>
      </w:r>
      <w:r w:rsidRPr="00A168D7">
        <w:rPr>
          <w:sz w:val="20"/>
          <w:szCs w:val="20"/>
        </w:rPr>
        <w:t xml:space="preserve"> </w:t>
      </w:r>
      <w:r w:rsidRPr="00A168D7">
        <w:rPr>
          <w:sz w:val="20"/>
          <w:szCs w:val="20"/>
          <w:lang w:val="en-US"/>
        </w:rPr>
        <w:t xml:space="preserve">memiliki </w:t>
      </w:r>
      <w:r w:rsidRPr="00A168D7">
        <w:rPr>
          <w:sz w:val="20"/>
          <w:szCs w:val="20"/>
        </w:rPr>
        <w:t xml:space="preserve">air irigasi </w:t>
      </w:r>
      <w:r w:rsidRPr="00A168D7">
        <w:rPr>
          <w:sz w:val="20"/>
          <w:szCs w:val="20"/>
          <w:lang w:val="en-US"/>
        </w:rPr>
        <w:t>atau</w:t>
      </w:r>
      <w:r w:rsidRPr="00A168D7">
        <w:rPr>
          <w:sz w:val="20"/>
          <w:szCs w:val="20"/>
        </w:rPr>
        <w:t xml:space="preserve"> saluran drainase yang baik </w:t>
      </w:r>
      <w:r w:rsidRPr="00A168D7">
        <w:rPr>
          <w:sz w:val="20"/>
          <w:szCs w:val="20"/>
          <w:lang w:val="en-US"/>
        </w:rPr>
        <w:t>dan</w:t>
      </w:r>
      <w:r w:rsidRPr="00A168D7">
        <w:rPr>
          <w:sz w:val="20"/>
          <w:szCs w:val="20"/>
        </w:rPr>
        <w:t xml:space="preserve"> be</w:t>
      </w:r>
      <w:r w:rsidRPr="00A168D7">
        <w:rPr>
          <w:sz w:val="20"/>
          <w:szCs w:val="20"/>
          <w:lang w:val="en-US"/>
        </w:rPr>
        <w:t xml:space="preserve">rsih </w:t>
      </w:r>
      <w:r w:rsidRPr="00A168D7">
        <w:rPr>
          <w:sz w:val="20"/>
          <w:szCs w:val="20"/>
        </w:rPr>
        <w:t>dari sisa-sisa varietas</w:t>
      </w:r>
      <w:r w:rsidRPr="00A168D7">
        <w:rPr>
          <w:sz w:val="20"/>
          <w:szCs w:val="20"/>
          <w:lang w:val="en-US"/>
        </w:rPr>
        <w:t xml:space="preserve"> lainnya</w:t>
      </w:r>
      <w:r w:rsidRPr="00A168D7">
        <w:rPr>
          <w:sz w:val="20"/>
          <w:szCs w:val="20"/>
        </w:rPr>
        <w:t>.</w:t>
      </w:r>
      <w:r w:rsidRPr="00A168D7">
        <w:rPr>
          <w:color w:val="FF0000"/>
          <w:sz w:val="20"/>
          <w:szCs w:val="20"/>
          <w:lang w:val="en-US"/>
        </w:rPr>
        <w:t xml:space="preserve"> </w:t>
      </w:r>
      <w:r w:rsidRPr="00A168D7">
        <w:rPr>
          <w:sz w:val="20"/>
          <w:szCs w:val="20"/>
        </w:rPr>
        <w:t xml:space="preserve">Perlakuan benih padi sebelum disemai dengan perendaman </w:t>
      </w:r>
      <w:r w:rsidRPr="00A168D7">
        <w:rPr>
          <w:sz w:val="20"/>
          <w:szCs w:val="20"/>
          <w:lang w:val="en-US"/>
        </w:rPr>
        <w:t xml:space="preserve">dengan </w:t>
      </w:r>
      <w:r w:rsidRPr="00A168D7">
        <w:rPr>
          <w:sz w:val="20"/>
          <w:szCs w:val="20"/>
        </w:rPr>
        <w:t>larutan garam 3% atau direndam dalam larutan ZA (225 g</w:t>
      </w:r>
      <w:r w:rsidRPr="00A168D7">
        <w:rPr>
          <w:sz w:val="20"/>
          <w:szCs w:val="20"/>
          <w:lang w:val="en-US"/>
        </w:rPr>
        <w:t>ram</w:t>
      </w:r>
      <w:r w:rsidRPr="00A168D7">
        <w:rPr>
          <w:sz w:val="20"/>
          <w:szCs w:val="20"/>
        </w:rPr>
        <w:t xml:space="preserve"> ZA/l</w:t>
      </w:r>
      <w:r w:rsidRPr="00A168D7">
        <w:rPr>
          <w:sz w:val="20"/>
          <w:szCs w:val="20"/>
          <w:lang w:val="en-US"/>
        </w:rPr>
        <w:t>iter</w:t>
      </w:r>
      <w:r w:rsidRPr="00A168D7">
        <w:rPr>
          <w:sz w:val="20"/>
          <w:szCs w:val="20"/>
        </w:rPr>
        <w:t xml:space="preserve"> air)</w:t>
      </w:r>
      <w:r w:rsidRPr="00A168D7">
        <w:rPr>
          <w:sz w:val="20"/>
          <w:szCs w:val="20"/>
          <w:lang w:val="en-US"/>
        </w:rPr>
        <w:t xml:space="preserve"> selama 24 jam yang bertujuan</w:t>
      </w:r>
      <w:r w:rsidRPr="00A168D7">
        <w:rPr>
          <w:sz w:val="20"/>
          <w:szCs w:val="20"/>
        </w:rPr>
        <w:t xml:space="preserve"> untuk</w:t>
      </w:r>
      <w:r w:rsidRPr="00A168D7">
        <w:rPr>
          <w:sz w:val="20"/>
          <w:szCs w:val="20"/>
          <w:lang w:val="en-US"/>
        </w:rPr>
        <w:t xml:space="preserve"> </w:t>
      </w:r>
      <w:r w:rsidRPr="00A168D7">
        <w:rPr>
          <w:sz w:val="20"/>
          <w:szCs w:val="20"/>
        </w:rPr>
        <w:t>mencegah hama pada stadia awal perkecambahan, merangsang pertumbuhan akar, memperkecil resiko kehilangan hasil, memelihara dan memperbaiki kualitas benih</w:t>
      </w:r>
      <w:r w:rsidRPr="00A168D7">
        <w:rPr>
          <w:sz w:val="20"/>
          <w:szCs w:val="20"/>
          <w:lang w:val="en-US"/>
        </w:rPr>
        <w:t>. B</w:t>
      </w:r>
      <w:r w:rsidRPr="00A168D7">
        <w:rPr>
          <w:sz w:val="20"/>
          <w:szCs w:val="20"/>
        </w:rPr>
        <w:t xml:space="preserve">enih yang tenggelam menunjukkan benih yang baik, </w:t>
      </w:r>
      <w:r w:rsidRPr="00A168D7">
        <w:rPr>
          <w:sz w:val="20"/>
          <w:szCs w:val="20"/>
          <w:lang w:val="en-US"/>
        </w:rPr>
        <w:t>selanjutnya</w:t>
      </w:r>
      <w:r w:rsidRPr="00A168D7">
        <w:rPr>
          <w:sz w:val="20"/>
          <w:szCs w:val="20"/>
        </w:rPr>
        <w:t xml:space="preserve"> </w:t>
      </w:r>
      <w:r w:rsidRPr="00A168D7">
        <w:rPr>
          <w:sz w:val="20"/>
          <w:szCs w:val="20"/>
          <w:lang w:val="en-US"/>
        </w:rPr>
        <w:t xml:space="preserve">benih </w:t>
      </w:r>
      <w:r w:rsidRPr="00A168D7">
        <w:rPr>
          <w:sz w:val="20"/>
          <w:szCs w:val="20"/>
        </w:rPr>
        <w:t xml:space="preserve">diperam selama 24 jam. Setelah benih berkecambah perlu dipupuk dengan </w:t>
      </w:r>
      <w:r w:rsidRPr="00A168D7">
        <w:rPr>
          <w:sz w:val="20"/>
          <w:szCs w:val="20"/>
          <w:lang w:val="en-US"/>
        </w:rPr>
        <w:t>u</w:t>
      </w:r>
      <w:r w:rsidRPr="00A168D7">
        <w:rPr>
          <w:sz w:val="20"/>
          <w:szCs w:val="20"/>
        </w:rPr>
        <w:t>rea, SP-36,</w:t>
      </w:r>
      <w:r w:rsidRPr="00A168D7">
        <w:rPr>
          <w:sz w:val="20"/>
          <w:szCs w:val="20"/>
          <w:lang w:val="en-US"/>
        </w:rPr>
        <w:t xml:space="preserve"> </w:t>
      </w:r>
      <w:r w:rsidRPr="00A168D7">
        <w:rPr>
          <w:sz w:val="20"/>
          <w:szCs w:val="20"/>
        </w:rPr>
        <w:t>dan KCl masing</w:t>
      </w:r>
      <w:r w:rsidRPr="00A168D7">
        <w:rPr>
          <w:sz w:val="20"/>
          <w:szCs w:val="20"/>
          <w:lang w:val="en-US"/>
        </w:rPr>
        <w:t xml:space="preserve"> </w:t>
      </w:r>
      <w:r w:rsidRPr="00A168D7">
        <w:rPr>
          <w:sz w:val="20"/>
          <w:szCs w:val="20"/>
        </w:rPr>
        <w:t>–</w:t>
      </w:r>
      <w:r w:rsidRPr="00A168D7">
        <w:rPr>
          <w:sz w:val="20"/>
          <w:szCs w:val="20"/>
          <w:lang w:val="en-US"/>
        </w:rPr>
        <w:t xml:space="preserve"> </w:t>
      </w:r>
      <w:r w:rsidRPr="00A168D7">
        <w:rPr>
          <w:sz w:val="20"/>
          <w:szCs w:val="20"/>
        </w:rPr>
        <w:t>masing sebanyak 15g/m</w:t>
      </w:r>
      <w:r w:rsidRPr="00A168D7">
        <w:rPr>
          <w:sz w:val="20"/>
          <w:szCs w:val="20"/>
          <w:vertAlign w:val="superscript"/>
        </w:rPr>
        <w:t>2</w:t>
      </w:r>
      <w:r w:rsidRPr="00A168D7">
        <w:rPr>
          <w:sz w:val="20"/>
          <w:szCs w:val="20"/>
        </w:rPr>
        <w:t xml:space="preserve">. </w:t>
      </w:r>
      <w:r w:rsidR="00446847" w:rsidRPr="00A168D7">
        <w:rPr>
          <w:sz w:val="20"/>
          <w:szCs w:val="20"/>
        </w:rPr>
        <w:t xml:space="preserve">Luas </w:t>
      </w:r>
      <w:r w:rsidRPr="00A168D7">
        <w:rPr>
          <w:sz w:val="20"/>
          <w:szCs w:val="20"/>
        </w:rPr>
        <w:t>1 ha</w:t>
      </w:r>
      <w:r w:rsidRPr="00A168D7">
        <w:rPr>
          <w:sz w:val="20"/>
          <w:szCs w:val="20"/>
          <w:lang w:val="en-US"/>
        </w:rPr>
        <w:t xml:space="preserve"> </w:t>
      </w:r>
      <w:r w:rsidRPr="00A168D7">
        <w:rPr>
          <w:sz w:val="20"/>
          <w:szCs w:val="20"/>
        </w:rPr>
        <w:t xml:space="preserve">areal pertanaman </w:t>
      </w:r>
      <w:r w:rsidRPr="00A168D7">
        <w:rPr>
          <w:sz w:val="20"/>
          <w:szCs w:val="20"/>
          <w:lang w:val="en-US"/>
        </w:rPr>
        <w:t>membutuhkan benih</w:t>
      </w:r>
      <w:r w:rsidRPr="00A168D7">
        <w:rPr>
          <w:sz w:val="20"/>
          <w:szCs w:val="20"/>
        </w:rPr>
        <w:t xml:space="preserve"> 25 kg (</w:t>
      </w:r>
      <w:r w:rsidRPr="00A168D7">
        <w:rPr>
          <w:sz w:val="20"/>
          <w:szCs w:val="20"/>
          <w:lang w:val="en-US"/>
        </w:rPr>
        <w:t>Pusat Penelitian dan Pengembangan Tanaman Pangan</w:t>
      </w:r>
      <w:r w:rsidRPr="00A168D7">
        <w:rPr>
          <w:sz w:val="20"/>
          <w:szCs w:val="20"/>
        </w:rPr>
        <w:t>, 20</w:t>
      </w:r>
      <w:r w:rsidRPr="00A168D7">
        <w:rPr>
          <w:sz w:val="20"/>
          <w:szCs w:val="20"/>
          <w:lang w:val="en-US"/>
        </w:rPr>
        <w:t>10</w:t>
      </w:r>
      <w:r w:rsidRPr="00A168D7">
        <w:rPr>
          <w:sz w:val="20"/>
          <w:szCs w:val="20"/>
        </w:rPr>
        <w:t xml:space="preserve">). </w:t>
      </w:r>
    </w:p>
    <w:p w14:paraId="15680BBB" w14:textId="19155C44" w:rsidR="00BD458A" w:rsidRPr="00A168D7" w:rsidRDefault="00BD458A" w:rsidP="00BD458A">
      <w:pPr>
        <w:pStyle w:val="ListParagraph"/>
        <w:spacing w:after="0" w:line="240" w:lineRule="auto"/>
        <w:ind w:left="0" w:firstLine="567"/>
        <w:jc w:val="both"/>
        <w:rPr>
          <w:rFonts w:ascii="Times New Roman" w:hAnsi="Times New Roman"/>
          <w:sz w:val="20"/>
          <w:szCs w:val="20"/>
        </w:rPr>
      </w:pPr>
      <w:r w:rsidRPr="00A168D7">
        <w:rPr>
          <w:rFonts w:ascii="Times New Roman" w:hAnsi="Times New Roman"/>
          <w:sz w:val="20"/>
          <w:szCs w:val="20"/>
        </w:rPr>
        <w:t>Penyiapan lahan bertujuan</w:t>
      </w:r>
      <w:r w:rsidRPr="00A168D7">
        <w:rPr>
          <w:rFonts w:ascii="Times New Roman" w:hAnsi="Times New Roman"/>
          <w:sz w:val="20"/>
          <w:szCs w:val="20"/>
          <w:lang w:val="en-US"/>
        </w:rPr>
        <w:t xml:space="preserve"> </w:t>
      </w:r>
      <w:r w:rsidRPr="00A168D7">
        <w:rPr>
          <w:rFonts w:ascii="Times New Roman" w:hAnsi="Times New Roman"/>
          <w:sz w:val="20"/>
          <w:szCs w:val="20"/>
        </w:rPr>
        <w:t>melumpurkan tanah, memperbaiki aerasi</w:t>
      </w:r>
      <w:r w:rsidR="00446847" w:rsidRPr="00A168D7">
        <w:rPr>
          <w:rFonts w:ascii="Times New Roman" w:hAnsi="Times New Roman"/>
          <w:sz w:val="20"/>
          <w:szCs w:val="20"/>
        </w:rPr>
        <w:t xml:space="preserve"> </w:t>
      </w:r>
      <w:r w:rsidRPr="00A168D7">
        <w:rPr>
          <w:rFonts w:ascii="Times New Roman" w:hAnsi="Times New Roman"/>
          <w:sz w:val="20"/>
          <w:szCs w:val="20"/>
        </w:rPr>
        <w:t xml:space="preserve">dan </w:t>
      </w:r>
      <w:r w:rsidR="00446847" w:rsidRPr="00A168D7">
        <w:rPr>
          <w:rFonts w:ascii="Times New Roman" w:hAnsi="Times New Roman"/>
          <w:sz w:val="20"/>
          <w:szCs w:val="20"/>
        </w:rPr>
        <w:t xml:space="preserve">drainase </w:t>
      </w:r>
      <w:r w:rsidRPr="00A168D7">
        <w:rPr>
          <w:rFonts w:ascii="Times New Roman" w:hAnsi="Times New Roman"/>
          <w:sz w:val="20"/>
          <w:szCs w:val="20"/>
        </w:rPr>
        <w:t>tanah serta menekan</w:t>
      </w:r>
      <w:r w:rsidR="00446847" w:rsidRPr="00A168D7">
        <w:rPr>
          <w:rFonts w:ascii="Times New Roman" w:hAnsi="Times New Roman"/>
          <w:sz w:val="20"/>
          <w:szCs w:val="20"/>
        </w:rPr>
        <w:t xml:space="preserve"> </w:t>
      </w:r>
      <w:r w:rsidRPr="00A168D7">
        <w:rPr>
          <w:rFonts w:ascii="Times New Roman" w:hAnsi="Times New Roman"/>
          <w:sz w:val="20"/>
          <w:szCs w:val="20"/>
        </w:rPr>
        <w:t xml:space="preserve">pertumbuhan gulma. Tanah diolah secara sempurna yaitu dibajak, lalu digenangi selama 2 hari, dan kemudian dikeringkan selama 7 hari, setelah itu dibajak yang ke-2, selanjutnya digenangi selama 2 hari dan kemudian dikeringkan lagi selama 7 hari. Terakhir tanah digaru untuk melumpurkan dan meratakan tanah. </w:t>
      </w:r>
      <w:r w:rsidR="00446847" w:rsidRPr="00A168D7">
        <w:rPr>
          <w:rFonts w:ascii="Times New Roman" w:hAnsi="Times New Roman"/>
          <w:sz w:val="20"/>
          <w:szCs w:val="20"/>
        </w:rPr>
        <w:t>Guna</w:t>
      </w:r>
      <w:r w:rsidRPr="00A168D7">
        <w:rPr>
          <w:rFonts w:ascii="Times New Roman" w:hAnsi="Times New Roman"/>
          <w:sz w:val="20"/>
          <w:szCs w:val="20"/>
        </w:rPr>
        <w:t xml:space="preserve"> menekan pertumbuhan gulma, lahan yang telah diratakan disemprot dengan herbisida pra-tumbuh dan dibiarkan selama 7-10 hari atau sesuai dengan anjuran.</w:t>
      </w:r>
      <w:r w:rsidRPr="00A168D7">
        <w:rPr>
          <w:rFonts w:ascii="Times New Roman" w:hAnsi="Times New Roman"/>
          <w:sz w:val="20"/>
          <w:szCs w:val="20"/>
          <w:lang w:val="en-US"/>
        </w:rPr>
        <w:t xml:space="preserve"> </w:t>
      </w:r>
      <w:r w:rsidRPr="00A168D7">
        <w:rPr>
          <w:rFonts w:ascii="Times New Roman" w:hAnsi="Times New Roman"/>
          <w:sz w:val="20"/>
          <w:szCs w:val="20"/>
        </w:rPr>
        <w:t>Penanaman dilakukan pada saat</w:t>
      </w:r>
      <w:r w:rsidR="00446847" w:rsidRPr="00A168D7">
        <w:rPr>
          <w:rFonts w:ascii="Times New Roman" w:hAnsi="Times New Roman"/>
          <w:sz w:val="20"/>
          <w:szCs w:val="20"/>
        </w:rPr>
        <w:t xml:space="preserve"> </w:t>
      </w:r>
      <w:r w:rsidRPr="00A168D7">
        <w:rPr>
          <w:rFonts w:ascii="Times New Roman" w:hAnsi="Times New Roman"/>
          <w:sz w:val="20"/>
          <w:szCs w:val="20"/>
        </w:rPr>
        <w:t>bibit berumur 21 hari dengan 2</w:t>
      </w:r>
      <w:r w:rsidRPr="00A168D7">
        <w:rPr>
          <w:rFonts w:ascii="Times New Roman" w:hAnsi="Times New Roman"/>
          <w:sz w:val="20"/>
          <w:szCs w:val="20"/>
          <w:lang w:val="en-US"/>
        </w:rPr>
        <w:t xml:space="preserve"> </w:t>
      </w:r>
      <w:r w:rsidRPr="00A168D7">
        <w:rPr>
          <w:rFonts w:ascii="Times New Roman" w:hAnsi="Times New Roman"/>
          <w:sz w:val="20"/>
          <w:szCs w:val="20"/>
        </w:rPr>
        <w:t>–</w:t>
      </w:r>
      <w:r w:rsidRPr="00A168D7">
        <w:rPr>
          <w:rFonts w:ascii="Times New Roman" w:hAnsi="Times New Roman"/>
          <w:sz w:val="20"/>
          <w:szCs w:val="20"/>
          <w:lang w:val="en-US"/>
        </w:rPr>
        <w:t xml:space="preserve"> </w:t>
      </w:r>
      <w:r w:rsidRPr="00A168D7">
        <w:rPr>
          <w:rFonts w:ascii="Times New Roman" w:hAnsi="Times New Roman"/>
          <w:sz w:val="20"/>
          <w:szCs w:val="20"/>
        </w:rPr>
        <w:t>3</w:t>
      </w:r>
      <w:r w:rsidRPr="00A168D7">
        <w:rPr>
          <w:rFonts w:ascii="Times New Roman" w:hAnsi="Times New Roman"/>
          <w:sz w:val="20"/>
          <w:szCs w:val="20"/>
          <w:lang w:val="en-US"/>
        </w:rPr>
        <w:t xml:space="preserve"> </w:t>
      </w:r>
      <w:r w:rsidRPr="00A168D7">
        <w:rPr>
          <w:rFonts w:ascii="Times New Roman" w:hAnsi="Times New Roman"/>
          <w:sz w:val="20"/>
          <w:szCs w:val="20"/>
        </w:rPr>
        <w:t>bibit per lubang. Bibit yang ditanam</w:t>
      </w:r>
      <w:r w:rsidRPr="00A168D7">
        <w:rPr>
          <w:rFonts w:ascii="Times New Roman" w:hAnsi="Times New Roman"/>
          <w:sz w:val="20"/>
          <w:szCs w:val="20"/>
          <w:lang w:val="en-US"/>
        </w:rPr>
        <w:t xml:space="preserve"> </w:t>
      </w:r>
      <w:r w:rsidRPr="00A168D7">
        <w:rPr>
          <w:rFonts w:ascii="Times New Roman" w:hAnsi="Times New Roman"/>
          <w:sz w:val="20"/>
          <w:szCs w:val="20"/>
        </w:rPr>
        <w:t>sebaiknya memiliki umur fisiologi yang</w:t>
      </w:r>
      <w:r w:rsidR="00446847" w:rsidRPr="00A168D7">
        <w:rPr>
          <w:rFonts w:ascii="Times New Roman" w:hAnsi="Times New Roman"/>
          <w:sz w:val="20"/>
          <w:szCs w:val="20"/>
        </w:rPr>
        <w:t xml:space="preserve"> </w:t>
      </w:r>
      <w:r w:rsidRPr="00A168D7">
        <w:rPr>
          <w:rFonts w:ascii="Times New Roman" w:hAnsi="Times New Roman"/>
          <w:sz w:val="20"/>
          <w:szCs w:val="20"/>
        </w:rPr>
        <w:t>sama (dicirikan oleh jumlah daun yang</w:t>
      </w:r>
      <w:r w:rsidRPr="00A168D7">
        <w:rPr>
          <w:rFonts w:ascii="Times New Roman" w:hAnsi="Times New Roman"/>
          <w:sz w:val="20"/>
          <w:szCs w:val="20"/>
          <w:lang w:val="en-US"/>
        </w:rPr>
        <w:t xml:space="preserve"> </w:t>
      </w:r>
      <w:r w:rsidRPr="00A168D7">
        <w:rPr>
          <w:rFonts w:ascii="Times New Roman" w:hAnsi="Times New Roman"/>
          <w:sz w:val="20"/>
          <w:szCs w:val="20"/>
        </w:rPr>
        <w:t>sama, misal 2 atau 3 daun/batang).</w:t>
      </w:r>
      <w:r w:rsidRPr="00A168D7">
        <w:rPr>
          <w:rFonts w:ascii="Times New Roman" w:hAnsi="Times New Roman"/>
          <w:sz w:val="20"/>
          <w:szCs w:val="20"/>
          <w:lang w:val="en-US"/>
        </w:rPr>
        <w:t xml:space="preserve"> Pola jarak t</w:t>
      </w:r>
      <w:r w:rsidRPr="00A168D7">
        <w:rPr>
          <w:rFonts w:ascii="Times New Roman" w:hAnsi="Times New Roman"/>
          <w:sz w:val="20"/>
          <w:szCs w:val="20"/>
        </w:rPr>
        <w:t xml:space="preserve">anam </w:t>
      </w:r>
      <w:r w:rsidRPr="00A168D7">
        <w:rPr>
          <w:rFonts w:ascii="Times New Roman" w:hAnsi="Times New Roman"/>
          <w:sz w:val="20"/>
          <w:szCs w:val="20"/>
          <w:lang w:val="en-US"/>
        </w:rPr>
        <w:t xml:space="preserve">yang diterapkan oleh petani dengan sistem tegel. Menurut Mulyadin </w:t>
      </w:r>
      <w:r w:rsidRPr="00A168D7">
        <w:rPr>
          <w:rFonts w:ascii="Times New Roman" w:hAnsi="Times New Roman"/>
          <w:i/>
          <w:iCs/>
          <w:sz w:val="20"/>
          <w:szCs w:val="20"/>
          <w:lang w:val="en-US"/>
        </w:rPr>
        <w:t>et al</w:t>
      </w:r>
      <w:r w:rsidRPr="00A168D7">
        <w:rPr>
          <w:rFonts w:ascii="Times New Roman" w:hAnsi="Times New Roman"/>
          <w:sz w:val="20"/>
          <w:szCs w:val="20"/>
          <w:lang w:val="en-US"/>
        </w:rPr>
        <w:t xml:space="preserve"> (2020), </w:t>
      </w:r>
      <w:r w:rsidRPr="00A168D7">
        <w:rPr>
          <w:rFonts w:ascii="Times New Roman" w:hAnsi="Times New Roman"/>
          <w:sz w:val="20"/>
          <w:szCs w:val="20"/>
        </w:rPr>
        <w:t>jajar legowo 2:1 / 4:1</w:t>
      </w:r>
      <w:r w:rsidRPr="00A168D7">
        <w:rPr>
          <w:rFonts w:ascii="Times New Roman" w:hAnsi="Times New Roman"/>
          <w:sz w:val="20"/>
          <w:szCs w:val="20"/>
          <w:lang w:val="en-US"/>
        </w:rPr>
        <w:t xml:space="preserve"> </w:t>
      </w:r>
      <w:r w:rsidRPr="00A168D7">
        <w:rPr>
          <w:rFonts w:ascii="Times New Roman" w:hAnsi="Times New Roman"/>
          <w:sz w:val="20"/>
          <w:szCs w:val="20"/>
        </w:rPr>
        <w:t>(20</w:t>
      </w:r>
      <w:r w:rsidRPr="00A168D7">
        <w:rPr>
          <w:rFonts w:ascii="Times New Roman" w:hAnsi="Times New Roman"/>
          <w:sz w:val="20"/>
          <w:szCs w:val="20"/>
          <w:lang w:val="en-US"/>
        </w:rPr>
        <w:t xml:space="preserve"> </w:t>
      </w:r>
      <w:r w:rsidRPr="00A168D7">
        <w:rPr>
          <w:rFonts w:ascii="Times New Roman" w:hAnsi="Times New Roman"/>
          <w:sz w:val="20"/>
          <w:szCs w:val="20"/>
        </w:rPr>
        <w:t>x</w:t>
      </w:r>
      <w:r w:rsidRPr="00A168D7">
        <w:rPr>
          <w:rFonts w:ascii="Times New Roman" w:hAnsi="Times New Roman"/>
          <w:sz w:val="20"/>
          <w:szCs w:val="20"/>
          <w:lang w:val="en-US"/>
        </w:rPr>
        <w:t xml:space="preserve"> </w:t>
      </w:r>
      <w:r w:rsidRPr="00A168D7">
        <w:rPr>
          <w:rFonts w:ascii="Times New Roman" w:hAnsi="Times New Roman"/>
          <w:sz w:val="20"/>
          <w:szCs w:val="20"/>
        </w:rPr>
        <w:t>10</w:t>
      </w:r>
      <w:r w:rsidRPr="00A168D7">
        <w:rPr>
          <w:rFonts w:ascii="Times New Roman" w:hAnsi="Times New Roman"/>
          <w:sz w:val="20"/>
          <w:szCs w:val="20"/>
          <w:lang w:val="en-US"/>
        </w:rPr>
        <w:t xml:space="preserve"> </w:t>
      </w:r>
      <w:r w:rsidRPr="00A168D7">
        <w:rPr>
          <w:rFonts w:ascii="Times New Roman" w:hAnsi="Times New Roman"/>
          <w:sz w:val="20"/>
          <w:szCs w:val="20"/>
        </w:rPr>
        <w:t>x</w:t>
      </w:r>
      <w:r w:rsidRPr="00A168D7">
        <w:rPr>
          <w:rFonts w:ascii="Times New Roman" w:hAnsi="Times New Roman"/>
          <w:sz w:val="20"/>
          <w:szCs w:val="20"/>
          <w:lang w:val="en-US"/>
        </w:rPr>
        <w:t xml:space="preserve"> </w:t>
      </w:r>
      <w:r w:rsidRPr="00A168D7">
        <w:rPr>
          <w:rFonts w:ascii="Times New Roman" w:hAnsi="Times New Roman"/>
          <w:sz w:val="20"/>
          <w:szCs w:val="20"/>
        </w:rPr>
        <w:t>40 cm atau 25</w:t>
      </w:r>
      <w:r w:rsidRPr="00A168D7">
        <w:rPr>
          <w:rFonts w:ascii="Times New Roman" w:hAnsi="Times New Roman"/>
          <w:sz w:val="20"/>
          <w:szCs w:val="20"/>
          <w:lang w:val="en-US"/>
        </w:rPr>
        <w:t xml:space="preserve"> </w:t>
      </w:r>
      <w:r w:rsidRPr="00A168D7">
        <w:rPr>
          <w:rFonts w:ascii="Times New Roman" w:hAnsi="Times New Roman"/>
          <w:sz w:val="20"/>
          <w:szCs w:val="20"/>
        </w:rPr>
        <w:t>x</w:t>
      </w:r>
      <w:r w:rsidRPr="00A168D7">
        <w:rPr>
          <w:rFonts w:ascii="Times New Roman" w:hAnsi="Times New Roman"/>
          <w:sz w:val="20"/>
          <w:szCs w:val="20"/>
          <w:lang w:val="en-US"/>
        </w:rPr>
        <w:t xml:space="preserve"> </w:t>
      </w:r>
      <w:r w:rsidRPr="00A168D7">
        <w:rPr>
          <w:rFonts w:ascii="Times New Roman" w:hAnsi="Times New Roman"/>
          <w:sz w:val="20"/>
          <w:szCs w:val="20"/>
        </w:rPr>
        <w:t>12,5</w:t>
      </w:r>
      <w:r w:rsidRPr="00A168D7">
        <w:rPr>
          <w:rFonts w:ascii="Times New Roman" w:hAnsi="Times New Roman"/>
          <w:sz w:val="20"/>
          <w:szCs w:val="20"/>
          <w:lang w:val="en-US"/>
        </w:rPr>
        <w:t xml:space="preserve"> </w:t>
      </w:r>
      <w:r w:rsidRPr="00A168D7">
        <w:rPr>
          <w:rFonts w:ascii="Times New Roman" w:hAnsi="Times New Roman"/>
          <w:sz w:val="20"/>
          <w:szCs w:val="20"/>
        </w:rPr>
        <w:t>x</w:t>
      </w:r>
      <w:r w:rsidRPr="00A168D7">
        <w:rPr>
          <w:rFonts w:ascii="Times New Roman" w:hAnsi="Times New Roman"/>
          <w:sz w:val="20"/>
          <w:szCs w:val="20"/>
          <w:lang w:val="en-US"/>
        </w:rPr>
        <w:t xml:space="preserve"> </w:t>
      </w:r>
      <w:r w:rsidRPr="00A168D7">
        <w:rPr>
          <w:rFonts w:ascii="Times New Roman" w:hAnsi="Times New Roman"/>
          <w:sz w:val="20"/>
          <w:szCs w:val="20"/>
        </w:rPr>
        <w:t>50 cm)</w:t>
      </w:r>
      <w:r w:rsidRPr="00A168D7">
        <w:rPr>
          <w:rFonts w:ascii="Times New Roman" w:hAnsi="Times New Roman"/>
          <w:sz w:val="20"/>
          <w:szCs w:val="20"/>
          <w:lang w:val="en-US"/>
        </w:rPr>
        <w:t xml:space="preserve"> dapat menghasilkan produksi padi GKP sebesar 7,8 ton/ha jika dibandingkan dengan sistem tegel yang hanya menghasilkan 6 ton/ha. </w:t>
      </w:r>
      <w:r w:rsidRPr="00A168D7">
        <w:rPr>
          <w:rFonts w:ascii="Times New Roman" w:hAnsi="Times New Roman"/>
          <w:sz w:val="20"/>
          <w:szCs w:val="20"/>
        </w:rPr>
        <w:t>Pemupukan dilakukan untuk</w:t>
      </w:r>
      <w:r w:rsidRPr="00A168D7">
        <w:rPr>
          <w:rFonts w:ascii="Times New Roman" w:hAnsi="Times New Roman"/>
          <w:sz w:val="20"/>
          <w:szCs w:val="20"/>
          <w:lang w:val="en-US"/>
        </w:rPr>
        <w:t xml:space="preserve"> </w:t>
      </w:r>
      <w:r w:rsidRPr="00A168D7">
        <w:rPr>
          <w:rFonts w:ascii="Times New Roman" w:hAnsi="Times New Roman"/>
          <w:sz w:val="20"/>
          <w:szCs w:val="20"/>
        </w:rPr>
        <w:t>menambah penyediaan hara sehingga</w:t>
      </w:r>
      <w:r w:rsidRPr="00A168D7">
        <w:rPr>
          <w:rFonts w:ascii="Times New Roman" w:hAnsi="Times New Roman"/>
          <w:sz w:val="20"/>
          <w:szCs w:val="20"/>
          <w:lang w:val="en-US"/>
        </w:rPr>
        <w:t xml:space="preserve"> </w:t>
      </w:r>
      <w:r w:rsidRPr="00A168D7">
        <w:rPr>
          <w:rFonts w:ascii="Times New Roman" w:hAnsi="Times New Roman"/>
          <w:sz w:val="20"/>
          <w:szCs w:val="20"/>
        </w:rPr>
        <w:t>mencukupi kebutuhan tanaman. Dosis pemupukan disesuaikan dengan kondisi</w:t>
      </w:r>
      <w:r w:rsidRPr="00A168D7">
        <w:rPr>
          <w:rFonts w:ascii="Times New Roman" w:hAnsi="Times New Roman"/>
          <w:sz w:val="20"/>
          <w:szCs w:val="20"/>
          <w:lang w:val="en-US"/>
        </w:rPr>
        <w:t xml:space="preserve"> </w:t>
      </w:r>
      <w:r w:rsidRPr="00A168D7">
        <w:rPr>
          <w:rFonts w:ascii="Times New Roman" w:hAnsi="Times New Roman"/>
          <w:sz w:val="20"/>
          <w:szCs w:val="20"/>
        </w:rPr>
        <w:t xml:space="preserve">lahan setempat. </w:t>
      </w:r>
      <w:r w:rsidR="00446847" w:rsidRPr="00A168D7">
        <w:rPr>
          <w:rFonts w:ascii="Times New Roman" w:hAnsi="Times New Roman"/>
          <w:sz w:val="20"/>
          <w:szCs w:val="20"/>
        </w:rPr>
        <w:t>Penggunaan</w:t>
      </w:r>
      <w:r w:rsidRPr="00A168D7">
        <w:rPr>
          <w:rFonts w:ascii="Times New Roman" w:hAnsi="Times New Roman"/>
          <w:sz w:val="20"/>
          <w:szCs w:val="20"/>
        </w:rPr>
        <w:t xml:space="preserve"> pupuk SP36 dan</w:t>
      </w:r>
      <w:r w:rsidRPr="00A168D7">
        <w:rPr>
          <w:rFonts w:ascii="Times New Roman" w:hAnsi="Times New Roman"/>
          <w:sz w:val="20"/>
          <w:szCs w:val="20"/>
          <w:lang w:val="en-US"/>
        </w:rPr>
        <w:t xml:space="preserve"> </w:t>
      </w:r>
      <w:r w:rsidRPr="00A168D7">
        <w:rPr>
          <w:rFonts w:ascii="Times New Roman" w:hAnsi="Times New Roman"/>
          <w:sz w:val="20"/>
          <w:szCs w:val="20"/>
        </w:rPr>
        <w:t>KCI, dosisnya disesuaikan dengan ketersediaan P dan K dalam tanah.</w:t>
      </w:r>
      <w:r w:rsidRPr="00A168D7">
        <w:rPr>
          <w:rFonts w:ascii="Times New Roman" w:hAnsi="Times New Roman"/>
          <w:sz w:val="20"/>
          <w:szCs w:val="20"/>
          <w:lang w:val="en-US"/>
        </w:rPr>
        <w:t xml:space="preserve"> </w:t>
      </w:r>
      <w:r w:rsidRPr="00A168D7">
        <w:rPr>
          <w:rFonts w:ascii="Times New Roman" w:hAnsi="Times New Roman"/>
          <w:sz w:val="20"/>
          <w:szCs w:val="20"/>
        </w:rPr>
        <w:t>Sedangkan untuk pupuk urea, dosis dan</w:t>
      </w:r>
      <w:r w:rsidRPr="00A168D7">
        <w:rPr>
          <w:rFonts w:ascii="Times New Roman" w:hAnsi="Times New Roman"/>
          <w:sz w:val="20"/>
          <w:szCs w:val="20"/>
          <w:lang w:val="en-US"/>
        </w:rPr>
        <w:t xml:space="preserve"> </w:t>
      </w:r>
      <w:r w:rsidRPr="00A168D7">
        <w:rPr>
          <w:rFonts w:ascii="Times New Roman" w:hAnsi="Times New Roman"/>
          <w:sz w:val="20"/>
          <w:szCs w:val="20"/>
        </w:rPr>
        <w:t>aplikasinya disesuaikan dengan</w:t>
      </w:r>
      <w:r w:rsidRPr="00A168D7">
        <w:rPr>
          <w:rFonts w:ascii="Times New Roman" w:hAnsi="Times New Roman"/>
          <w:sz w:val="20"/>
          <w:szCs w:val="20"/>
          <w:lang w:val="en-US"/>
        </w:rPr>
        <w:t xml:space="preserve"> </w:t>
      </w:r>
      <w:r w:rsidRPr="00A168D7">
        <w:rPr>
          <w:rFonts w:ascii="Times New Roman" w:hAnsi="Times New Roman"/>
          <w:sz w:val="20"/>
          <w:szCs w:val="20"/>
        </w:rPr>
        <w:t>kebutuhan tanaman dengan</w:t>
      </w:r>
      <w:r w:rsidRPr="00A168D7">
        <w:rPr>
          <w:rFonts w:ascii="Times New Roman" w:hAnsi="Times New Roman"/>
          <w:sz w:val="20"/>
          <w:szCs w:val="20"/>
          <w:lang w:val="en-US"/>
        </w:rPr>
        <w:t xml:space="preserve"> </w:t>
      </w:r>
      <w:r w:rsidRPr="00A168D7">
        <w:rPr>
          <w:rFonts w:ascii="Times New Roman" w:hAnsi="Times New Roman"/>
          <w:sz w:val="20"/>
          <w:szCs w:val="20"/>
        </w:rPr>
        <w:t>menggunakan teknologi Bagan Warna</w:t>
      </w:r>
      <w:r w:rsidRPr="00A168D7">
        <w:rPr>
          <w:rFonts w:ascii="Times New Roman" w:hAnsi="Times New Roman"/>
          <w:sz w:val="20"/>
          <w:szCs w:val="20"/>
          <w:lang w:val="en-US"/>
        </w:rPr>
        <w:t xml:space="preserve"> </w:t>
      </w:r>
      <w:r w:rsidRPr="00A168D7">
        <w:rPr>
          <w:rFonts w:ascii="Times New Roman" w:hAnsi="Times New Roman"/>
          <w:sz w:val="20"/>
          <w:szCs w:val="20"/>
        </w:rPr>
        <w:t>Daun (BWD).</w:t>
      </w:r>
      <w:r w:rsidRPr="00A168D7">
        <w:rPr>
          <w:rFonts w:ascii="Times New Roman" w:hAnsi="Times New Roman"/>
          <w:sz w:val="20"/>
          <w:szCs w:val="20"/>
          <w:lang w:val="en-US"/>
        </w:rPr>
        <w:t xml:space="preserve"> </w:t>
      </w:r>
    </w:p>
    <w:p w14:paraId="5396D136" w14:textId="7307A537" w:rsidR="00BD458A" w:rsidRPr="00A168D7" w:rsidRDefault="00BD458A" w:rsidP="00BD458A">
      <w:pPr>
        <w:pStyle w:val="ListParagraph"/>
        <w:spacing w:after="0" w:line="240" w:lineRule="auto"/>
        <w:ind w:left="0" w:firstLine="567"/>
        <w:jc w:val="both"/>
        <w:rPr>
          <w:rFonts w:ascii="Times New Roman" w:hAnsi="Times New Roman"/>
          <w:sz w:val="20"/>
          <w:szCs w:val="20"/>
        </w:rPr>
      </w:pPr>
      <w:r w:rsidRPr="00A168D7">
        <w:rPr>
          <w:rFonts w:ascii="Times New Roman" w:hAnsi="Times New Roman"/>
          <w:sz w:val="20"/>
          <w:szCs w:val="20"/>
        </w:rPr>
        <w:t xml:space="preserve">Pengairan adalah </w:t>
      </w:r>
      <w:r w:rsidR="00446847" w:rsidRPr="00A168D7">
        <w:rPr>
          <w:rFonts w:ascii="Times New Roman" w:hAnsi="Times New Roman"/>
          <w:sz w:val="20"/>
          <w:szCs w:val="20"/>
        </w:rPr>
        <w:t xml:space="preserve">menyediakan </w:t>
      </w:r>
      <w:r w:rsidRPr="00A168D7">
        <w:rPr>
          <w:rFonts w:ascii="Times New Roman" w:hAnsi="Times New Roman"/>
          <w:sz w:val="20"/>
          <w:szCs w:val="20"/>
        </w:rPr>
        <w:t>air</w:t>
      </w:r>
      <w:r w:rsidRPr="00A168D7">
        <w:rPr>
          <w:rFonts w:ascii="Times New Roman" w:hAnsi="Times New Roman"/>
          <w:sz w:val="20"/>
          <w:szCs w:val="20"/>
          <w:lang w:val="en-US"/>
        </w:rPr>
        <w:t xml:space="preserve"> </w:t>
      </w:r>
      <w:r w:rsidRPr="00A168D7">
        <w:rPr>
          <w:rFonts w:ascii="Times New Roman" w:hAnsi="Times New Roman"/>
          <w:sz w:val="20"/>
          <w:szCs w:val="20"/>
        </w:rPr>
        <w:t>bagi tanaman sesuai dengan stadia</w:t>
      </w:r>
      <w:r w:rsidRPr="00A168D7">
        <w:rPr>
          <w:rFonts w:ascii="Times New Roman" w:hAnsi="Times New Roman"/>
          <w:sz w:val="20"/>
          <w:szCs w:val="20"/>
          <w:lang w:val="en-US"/>
        </w:rPr>
        <w:t xml:space="preserve"> </w:t>
      </w:r>
      <w:r w:rsidRPr="00A168D7">
        <w:rPr>
          <w:rFonts w:ascii="Times New Roman" w:hAnsi="Times New Roman"/>
          <w:sz w:val="20"/>
          <w:szCs w:val="20"/>
        </w:rPr>
        <w:t>pertumbuhan. Kebutuhan tanaman padi</w:t>
      </w:r>
      <w:r w:rsidRPr="00A168D7">
        <w:rPr>
          <w:rFonts w:ascii="Times New Roman" w:hAnsi="Times New Roman"/>
          <w:sz w:val="20"/>
          <w:szCs w:val="20"/>
          <w:lang w:val="en-US"/>
        </w:rPr>
        <w:t xml:space="preserve"> </w:t>
      </w:r>
      <w:r w:rsidRPr="00A168D7">
        <w:rPr>
          <w:rFonts w:ascii="Times New Roman" w:hAnsi="Times New Roman"/>
          <w:sz w:val="20"/>
          <w:szCs w:val="20"/>
        </w:rPr>
        <w:t>akan air berbeda-beda pada setiap fase.</w:t>
      </w:r>
      <w:r w:rsidRPr="00A168D7">
        <w:rPr>
          <w:rFonts w:ascii="Times New Roman" w:hAnsi="Times New Roman"/>
          <w:sz w:val="20"/>
          <w:szCs w:val="20"/>
          <w:lang w:val="en-US"/>
        </w:rPr>
        <w:t xml:space="preserve"> </w:t>
      </w:r>
      <w:r w:rsidRPr="00A168D7">
        <w:rPr>
          <w:rFonts w:ascii="Times New Roman" w:hAnsi="Times New Roman"/>
          <w:sz w:val="20"/>
          <w:szCs w:val="20"/>
        </w:rPr>
        <w:t>Pada fase tertentu perlu dilakukan</w:t>
      </w:r>
      <w:r w:rsidRPr="00A168D7">
        <w:rPr>
          <w:rFonts w:ascii="Times New Roman" w:hAnsi="Times New Roman"/>
          <w:sz w:val="20"/>
          <w:szCs w:val="20"/>
          <w:lang w:val="en-US"/>
        </w:rPr>
        <w:t xml:space="preserve"> </w:t>
      </w:r>
      <w:r w:rsidRPr="00A168D7">
        <w:rPr>
          <w:rFonts w:ascii="Times New Roman" w:hAnsi="Times New Roman"/>
          <w:sz w:val="20"/>
          <w:szCs w:val="20"/>
        </w:rPr>
        <w:t>pengeringan. Menyediakan air sesuai</w:t>
      </w:r>
      <w:r w:rsidRPr="00A168D7">
        <w:rPr>
          <w:rFonts w:ascii="Times New Roman" w:hAnsi="Times New Roman"/>
          <w:sz w:val="20"/>
          <w:szCs w:val="20"/>
          <w:lang w:val="en-US"/>
        </w:rPr>
        <w:t xml:space="preserve"> </w:t>
      </w:r>
      <w:r w:rsidRPr="00A168D7">
        <w:rPr>
          <w:rFonts w:ascii="Times New Roman" w:hAnsi="Times New Roman"/>
          <w:sz w:val="20"/>
          <w:szCs w:val="20"/>
        </w:rPr>
        <w:t>stadia pertumbuhan</w:t>
      </w:r>
      <w:r w:rsidRPr="00A168D7">
        <w:rPr>
          <w:rFonts w:ascii="Times New Roman" w:hAnsi="Times New Roman"/>
          <w:sz w:val="20"/>
          <w:szCs w:val="20"/>
          <w:lang w:val="en-US"/>
        </w:rPr>
        <w:t xml:space="preserve"> </w:t>
      </w:r>
      <w:r w:rsidRPr="00A168D7">
        <w:rPr>
          <w:rFonts w:ascii="Times New Roman" w:hAnsi="Times New Roman"/>
          <w:sz w:val="20"/>
          <w:szCs w:val="20"/>
        </w:rPr>
        <w:t>untuk</w:t>
      </w:r>
      <w:r w:rsidRPr="00A168D7">
        <w:rPr>
          <w:rFonts w:ascii="Times New Roman" w:hAnsi="Times New Roman"/>
          <w:sz w:val="20"/>
          <w:szCs w:val="20"/>
          <w:lang w:val="en-US"/>
        </w:rPr>
        <w:t xml:space="preserve"> </w:t>
      </w:r>
      <w:r w:rsidRPr="00A168D7">
        <w:rPr>
          <w:rFonts w:ascii="Times New Roman" w:hAnsi="Times New Roman"/>
          <w:sz w:val="20"/>
          <w:szCs w:val="20"/>
        </w:rPr>
        <w:t>mengoptimalkan pertumbuhan tanaman</w:t>
      </w:r>
      <w:r w:rsidRPr="00A168D7">
        <w:rPr>
          <w:rFonts w:ascii="Times New Roman" w:hAnsi="Times New Roman"/>
          <w:sz w:val="20"/>
          <w:szCs w:val="20"/>
          <w:lang w:val="en-US"/>
        </w:rPr>
        <w:t xml:space="preserve"> </w:t>
      </w:r>
      <w:r w:rsidRPr="00A168D7">
        <w:rPr>
          <w:rFonts w:ascii="Times New Roman" w:hAnsi="Times New Roman"/>
          <w:sz w:val="20"/>
          <w:szCs w:val="20"/>
        </w:rPr>
        <w:t>(Badan Litbang Pertanian,</w:t>
      </w:r>
      <w:r w:rsidRPr="00A168D7">
        <w:rPr>
          <w:rFonts w:ascii="Times New Roman" w:hAnsi="Times New Roman"/>
          <w:sz w:val="20"/>
          <w:szCs w:val="20"/>
          <w:lang w:val="en-US"/>
        </w:rPr>
        <w:t xml:space="preserve"> </w:t>
      </w:r>
      <w:r w:rsidRPr="00A168D7">
        <w:rPr>
          <w:rFonts w:ascii="Times New Roman" w:hAnsi="Times New Roman"/>
          <w:sz w:val="20"/>
          <w:szCs w:val="20"/>
        </w:rPr>
        <w:t xml:space="preserve">2007). Hama dan penyakit merupakan faktor penting yang menyebabkan suatu varietas tidak dapat berproduksi secara optimal. Oleh karena itu, pengendalian hama dan penyakit </w:t>
      </w:r>
      <w:r w:rsidRPr="00A168D7">
        <w:rPr>
          <w:rFonts w:ascii="Times New Roman" w:hAnsi="Times New Roman"/>
          <w:sz w:val="20"/>
          <w:szCs w:val="20"/>
          <w:lang w:val="en-US"/>
        </w:rPr>
        <w:t xml:space="preserve">menurut Sudibyo (2015) dalam Sirait </w:t>
      </w:r>
      <w:r w:rsidRPr="00A168D7">
        <w:rPr>
          <w:rFonts w:ascii="Times New Roman" w:hAnsi="Times New Roman"/>
          <w:i/>
          <w:iCs/>
          <w:sz w:val="20"/>
          <w:szCs w:val="20"/>
          <w:lang w:val="en-US"/>
        </w:rPr>
        <w:t>et al</w:t>
      </w:r>
      <w:r w:rsidRPr="00A168D7">
        <w:rPr>
          <w:rFonts w:ascii="Times New Roman" w:hAnsi="Times New Roman"/>
          <w:sz w:val="20"/>
          <w:szCs w:val="20"/>
          <w:lang w:val="en-US"/>
        </w:rPr>
        <w:t xml:space="preserve"> (2019), </w:t>
      </w:r>
      <w:r w:rsidRPr="00A168D7">
        <w:rPr>
          <w:rFonts w:ascii="Times New Roman" w:hAnsi="Times New Roman"/>
          <w:sz w:val="20"/>
          <w:szCs w:val="20"/>
        </w:rPr>
        <w:t>harus dilakukan secara terpadu berdasar</w:t>
      </w:r>
      <w:r w:rsidRPr="00A168D7">
        <w:rPr>
          <w:rFonts w:ascii="Times New Roman" w:hAnsi="Times New Roman"/>
          <w:sz w:val="20"/>
          <w:szCs w:val="20"/>
          <w:lang w:val="en-US"/>
        </w:rPr>
        <w:t>kan</w:t>
      </w:r>
      <w:r w:rsidRPr="00A168D7">
        <w:rPr>
          <w:rFonts w:ascii="Times New Roman" w:hAnsi="Times New Roman"/>
          <w:sz w:val="20"/>
          <w:szCs w:val="20"/>
        </w:rPr>
        <w:t xml:space="preserve"> prinsip PHT yaitu</w:t>
      </w:r>
      <w:r w:rsidRPr="00A168D7">
        <w:rPr>
          <w:rFonts w:ascii="Times New Roman" w:hAnsi="Times New Roman"/>
          <w:sz w:val="20"/>
          <w:szCs w:val="20"/>
          <w:lang w:val="en-US"/>
        </w:rPr>
        <w:t xml:space="preserve"> b</w:t>
      </w:r>
      <w:r w:rsidRPr="00A168D7">
        <w:rPr>
          <w:rFonts w:ascii="Times New Roman" w:hAnsi="Times New Roman"/>
          <w:sz w:val="20"/>
          <w:szCs w:val="20"/>
        </w:rPr>
        <w:t xml:space="preserve">udidaya tanaman yang sehat, </w:t>
      </w:r>
      <w:r w:rsidRPr="00A168D7">
        <w:rPr>
          <w:rFonts w:ascii="Times New Roman" w:hAnsi="Times New Roman"/>
          <w:sz w:val="20"/>
          <w:szCs w:val="20"/>
          <w:lang w:val="en-US"/>
        </w:rPr>
        <w:t>p</w:t>
      </w:r>
      <w:r w:rsidRPr="00A168D7">
        <w:rPr>
          <w:rFonts w:ascii="Times New Roman" w:hAnsi="Times New Roman"/>
          <w:sz w:val="20"/>
          <w:szCs w:val="20"/>
        </w:rPr>
        <w:t xml:space="preserve">elestarian musuh alami, </w:t>
      </w:r>
      <w:r w:rsidRPr="00A168D7">
        <w:rPr>
          <w:rFonts w:ascii="Times New Roman" w:hAnsi="Times New Roman"/>
          <w:sz w:val="20"/>
          <w:szCs w:val="20"/>
          <w:lang w:val="en-US"/>
        </w:rPr>
        <w:t>p</w:t>
      </w:r>
      <w:r w:rsidRPr="00A168D7">
        <w:rPr>
          <w:rFonts w:ascii="Times New Roman" w:hAnsi="Times New Roman"/>
          <w:sz w:val="20"/>
          <w:szCs w:val="20"/>
        </w:rPr>
        <w:t xml:space="preserve">engamatan lahan secara teratur, dan </w:t>
      </w:r>
      <w:r w:rsidRPr="00A168D7">
        <w:rPr>
          <w:rFonts w:ascii="Times New Roman" w:hAnsi="Times New Roman"/>
          <w:sz w:val="20"/>
          <w:szCs w:val="20"/>
          <w:lang w:val="en-US"/>
        </w:rPr>
        <w:t>m</w:t>
      </w:r>
      <w:r w:rsidRPr="00A168D7">
        <w:rPr>
          <w:rFonts w:ascii="Times New Roman" w:hAnsi="Times New Roman"/>
          <w:sz w:val="20"/>
          <w:szCs w:val="20"/>
        </w:rPr>
        <w:t xml:space="preserve">enjadikan petani sebagai ahli PHT. </w:t>
      </w:r>
      <w:r w:rsidRPr="00A168D7">
        <w:rPr>
          <w:rFonts w:ascii="Times New Roman" w:hAnsi="Times New Roman"/>
          <w:sz w:val="20"/>
          <w:szCs w:val="20"/>
          <w:lang w:val="en-US"/>
        </w:rPr>
        <w:t>P</w:t>
      </w:r>
      <w:r w:rsidRPr="00A168D7">
        <w:rPr>
          <w:rFonts w:ascii="Times New Roman" w:hAnsi="Times New Roman"/>
          <w:sz w:val="20"/>
          <w:szCs w:val="20"/>
        </w:rPr>
        <w:t>enggunaan pestisida dilakukan dengan konsep PHT.</w:t>
      </w:r>
      <w:r w:rsidRPr="00A168D7">
        <w:rPr>
          <w:rFonts w:ascii="Times New Roman" w:hAnsi="Times New Roman"/>
          <w:sz w:val="20"/>
          <w:szCs w:val="20"/>
          <w:lang w:val="en-US"/>
        </w:rPr>
        <w:t xml:space="preserve"> Tahapan yang tidak kalah penting</w:t>
      </w:r>
      <w:r w:rsidRPr="00A168D7">
        <w:rPr>
          <w:rFonts w:ascii="Times New Roman" w:hAnsi="Times New Roman"/>
          <w:sz w:val="20"/>
          <w:szCs w:val="20"/>
        </w:rPr>
        <w:t xml:space="preserve"> diperhatikan adalah </w:t>
      </w:r>
      <w:r w:rsidRPr="00A168D7">
        <w:rPr>
          <w:rFonts w:ascii="Times New Roman" w:hAnsi="Times New Roman"/>
          <w:i/>
          <w:iCs/>
          <w:sz w:val="20"/>
          <w:szCs w:val="20"/>
        </w:rPr>
        <w:t>rouging</w:t>
      </w:r>
      <w:r w:rsidRPr="00A168D7">
        <w:rPr>
          <w:rFonts w:ascii="Times New Roman" w:hAnsi="Times New Roman"/>
          <w:sz w:val="20"/>
          <w:szCs w:val="20"/>
        </w:rPr>
        <w:t xml:space="preserve"> yaitu membuang tanaman </w:t>
      </w:r>
      <w:r w:rsidRPr="00A168D7">
        <w:rPr>
          <w:rFonts w:ascii="Times New Roman" w:hAnsi="Times New Roman"/>
          <w:i/>
          <w:iCs/>
          <w:sz w:val="20"/>
          <w:szCs w:val="20"/>
          <w:lang w:val="en-US"/>
        </w:rPr>
        <w:t>off type</w:t>
      </w:r>
      <w:r w:rsidRPr="00A168D7">
        <w:rPr>
          <w:rFonts w:ascii="Times New Roman" w:hAnsi="Times New Roman"/>
          <w:sz w:val="20"/>
          <w:szCs w:val="20"/>
          <w:lang w:val="en-US"/>
        </w:rPr>
        <w:t xml:space="preserve"> atau </w:t>
      </w:r>
      <w:r w:rsidRPr="00A168D7">
        <w:rPr>
          <w:rFonts w:ascii="Times New Roman" w:hAnsi="Times New Roman"/>
          <w:sz w:val="20"/>
          <w:szCs w:val="20"/>
        </w:rPr>
        <w:t xml:space="preserve">tipe yang meyimpang, campuran varietas lain (CVL) yang memiliki ciri-ciri </w:t>
      </w:r>
      <w:r w:rsidRPr="00A168D7">
        <w:rPr>
          <w:rFonts w:ascii="Times New Roman" w:hAnsi="Times New Roman"/>
          <w:sz w:val="20"/>
          <w:szCs w:val="20"/>
          <w:lang w:val="en-US"/>
        </w:rPr>
        <w:t>berbeda</w:t>
      </w:r>
      <w:r w:rsidRPr="00A168D7">
        <w:rPr>
          <w:rFonts w:ascii="Times New Roman" w:hAnsi="Times New Roman"/>
          <w:sz w:val="20"/>
          <w:szCs w:val="20"/>
        </w:rPr>
        <w:t xml:space="preserve"> dari varietas yang diperbanyak</w:t>
      </w:r>
      <w:r w:rsidRPr="00A168D7">
        <w:rPr>
          <w:rFonts w:ascii="Times New Roman" w:hAnsi="Times New Roman"/>
          <w:color w:val="FF0000"/>
          <w:sz w:val="20"/>
          <w:szCs w:val="20"/>
        </w:rPr>
        <w:t xml:space="preserve">. </w:t>
      </w:r>
      <w:r w:rsidRPr="00A168D7">
        <w:rPr>
          <w:rFonts w:ascii="Times New Roman" w:hAnsi="Times New Roman"/>
          <w:i/>
          <w:iCs/>
          <w:sz w:val="20"/>
          <w:szCs w:val="20"/>
          <w:lang w:val="en-US"/>
        </w:rPr>
        <w:t>R</w:t>
      </w:r>
      <w:r w:rsidRPr="00A168D7">
        <w:rPr>
          <w:rFonts w:ascii="Times New Roman" w:hAnsi="Times New Roman"/>
          <w:i/>
          <w:iCs/>
          <w:sz w:val="20"/>
          <w:szCs w:val="20"/>
        </w:rPr>
        <w:t>ouging</w:t>
      </w:r>
      <w:r w:rsidRPr="00A168D7">
        <w:rPr>
          <w:rFonts w:ascii="Times New Roman" w:hAnsi="Times New Roman"/>
          <w:sz w:val="20"/>
          <w:szCs w:val="20"/>
        </w:rPr>
        <w:t xml:space="preserve"> perlu dilakukan dimulai mulai fase vegetatif sampai menjelang panen</w:t>
      </w:r>
      <w:r w:rsidRPr="00A168D7">
        <w:rPr>
          <w:rFonts w:ascii="Times New Roman" w:hAnsi="Times New Roman"/>
          <w:sz w:val="20"/>
          <w:szCs w:val="20"/>
          <w:lang w:val="en-US"/>
        </w:rPr>
        <w:t xml:space="preserve"> agar benih yang dihasilkan memiliki tingkat kemurnian genetik yang tinggi</w:t>
      </w:r>
      <w:r w:rsidR="00446847" w:rsidRPr="00A168D7">
        <w:rPr>
          <w:rFonts w:ascii="Times New Roman" w:hAnsi="Times New Roman"/>
          <w:color w:val="FF0000"/>
          <w:sz w:val="20"/>
          <w:szCs w:val="20"/>
        </w:rPr>
        <w:t>.</w:t>
      </w:r>
      <w:r w:rsidRPr="00A168D7">
        <w:rPr>
          <w:rFonts w:ascii="Times New Roman" w:hAnsi="Times New Roman"/>
          <w:color w:val="FF0000"/>
          <w:sz w:val="20"/>
          <w:szCs w:val="20"/>
        </w:rPr>
        <w:t xml:space="preserve"> </w:t>
      </w:r>
      <w:r w:rsidRPr="00A168D7">
        <w:rPr>
          <w:rFonts w:ascii="Times New Roman" w:hAnsi="Times New Roman"/>
          <w:sz w:val="20"/>
          <w:szCs w:val="20"/>
          <w:lang w:val="en-US"/>
        </w:rPr>
        <w:t>Waktu</w:t>
      </w:r>
      <w:r w:rsidRPr="00A168D7">
        <w:rPr>
          <w:rFonts w:ascii="Times New Roman" w:hAnsi="Times New Roman"/>
          <w:color w:val="FF0000"/>
          <w:sz w:val="20"/>
          <w:szCs w:val="20"/>
        </w:rPr>
        <w:t xml:space="preserve"> </w:t>
      </w:r>
      <w:r w:rsidRPr="00A168D7">
        <w:rPr>
          <w:rFonts w:ascii="Times New Roman" w:hAnsi="Times New Roman"/>
          <w:sz w:val="20"/>
          <w:szCs w:val="20"/>
        </w:rPr>
        <w:t xml:space="preserve">panen yang tepat adalah </w:t>
      </w:r>
      <w:r w:rsidRPr="00A168D7">
        <w:rPr>
          <w:rFonts w:ascii="Times New Roman" w:hAnsi="Times New Roman"/>
          <w:sz w:val="20"/>
          <w:szCs w:val="20"/>
          <w:lang w:val="en-US"/>
        </w:rPr>
        <w:t xml:space="preserve">ketika </w:t>
      </w:r>
      <w:r w:rsidRPr="00A168D7">
        <w:rPr>
          <w:rFonts w:ascii="Times New Roman" w:hAnsi="Times New Roman"/>
          <w:sz w:val="20"/>
          <w:szCs w:val="20"/>
        </w:rPr>
        <w:t>biji telah masak fisiologis, atau sekitar 90</w:t>
      </w:r>
      <w:r w:rsidRPr="00A168D7">
        <w:rPr>
          <w:rFonts w:ascii="Times New Roman" w:hAnsi="Times New Roman"/>
          <w:sz w:val="20"/>
          <w:szCs w:val="20"/>
          <w:lang w:val="en-US"/>
        </w:rPr>
        <w:t xml:space="preserve"> </w:t>
      </w:r>
      <w:r w:rsidRPr="00A168D7">
        <w:rPr>
          <w:rFonts w:ascii="Times New Roman" w:hAnsi="Times New Roman"/>
          <w:sz w:val="20"/>
          <w:szCs w:val="20"/>
        </w:rPr>
        <w:t>–</w:t>
      </w:r>
      <w:r w:rsidRPr="00A168D7">
        <w:rPr>
          <w:rFonts w:ascii="Times New Roman" w:hAnsi="Times New Roman"/>
          <w:sz w:val="20"/>
          <w:szCs w:val="20"/>
          <w:lang w:val="en-US"/>
        </w:rPr>
        <w:t xml:space="preserve"> </w:t>
      </w:r>
      <w:r w:rsidRPr="00A168D7">
        <w:rPr>
          <w:rFonts w:ascii="Times New Roman" w:hAnsi="Times New Roman"/>
          <w:sz w:val="20"/>
          <w:szCs w:val="20"/>
        </w:rPr>
        <w:t xml:space="preserve">95% malai telah menguning. </w:t>
      </w:r>
    </w:p>
    <w:p w14:paraId="5BE4DB02" w14:textId="2896B41A" w:rsidR="00BD458A" w:rsidRPr="00A168D7" w:rsidRDefault="00BD458A" w:rsidP="00BD458A">
      <w:pPr>
        <w:pStyle w:val="ListParagraph"/>
        <w:spacing w:after="0" w:line="240" w:lineRule="auto"/>
        <w:ind w:left="0" w:firstLine="567"/>
        <w:jc w:val="both"/>
        <w:rPr>
          <w:rFonts w:ascii="Times New Roman" w:hAnsi="Times New Roman"/>
          <w:sz w:val="20"/>
          <w:szCs w:val="20"/>
        </w:rPr>
      </w:pPr>
      <w:r w:rsidRPr="00A168D7">
        <w:rPr>
          <w:rFonts w:ascii="Times New Roman" w:hAnsi="Times New Roman"/>
          <w:sz w:val="20"/>
          <w:szCs w:val="20"/>
        </w:rPr>
        <w:t>Penjemuran</w:t>
      </w:r>
      <w:r w:rsidRPr="00A168D7">
        <w:rPr>
          <w:rFonts w:ascii="Times New Roman" w:hAnsi="Times New Roman"/>
          <w:sz w:val="20"/>
          <w:szCs w:val="20"/>
          <w:lang w:val="en-US"/>
        </w:rPr>
        <w:t xml:space="preserve"> benih padi</w:t>
      </w:r>
      <w:r w:rsidRPr="00A168D7">
        <w:rPr>
          <w:rFonts w:ascii="Times New Roman" w:hAnsi="Times New Roman"/>
          <w:sz w:val="20"/>
          <w:szCs w:val="20"/>
        </w:rPr>
        <w:t xml:space="preserve"> dapat dilakukan dengan menggunakan lantai jemur atau menggunakan alat pengering (</w:t>
      </w:r>
      <w:r w:rsidRPr="00A168D7">
        <w:rPr>
          <w:rFonts w:ascii="Times New Roman" w:hAnsi="Times New Roman"/>
          <w:i/>
          <w:iCs/>
          <w:sz w:val="20"/>
          <w:szCs w:val="20"/>
        </w:rPr>
        <w:t>dryer</w:t>
      </w:r>
      <w:r w:rsidRPr="00A168D7">
        <w:rPr>
          <w:rFonts w:ascii="Times New Roman" w:hAnsi="Times New Roman"/>
          <w:sz w:val="20"/>
          <w:szCs w:val="20"/>
        </w:rPr>
        <w:t>)</w:t>
      </w:r>
      <w:r w:rsidRPr="00A168D7">
        <w:rPr>
          <w:rFonts w:ascii="Times New Roman" w:hAnsi="Times New Roman"/>
          <w:sz w:val="20"/>
          <w:szCs w:val="20"/>
          <w:lang w:val="en-US"/>
        </w:rPr>
        <w:t xml:space="preserve"> dengan t</w:t>
      </w:r>
      <w:r w:rsidRPr="00A168D7">
        <w:rPr>
          <w:rFonts w:ascii="Times New Roman" w:hAnsi="Times New Roman"/>
          <w:sz w:val="20"/>
          <w:szCs w:val="20"/>
        </w:rPr>
        <w:t xml:space="preserve">ujuan menurunkan kadar air benih, </w:t>
      </w:r>
      <w:r w:rsidRPr="00A168D7">
        <w:rPr>
          <w:rFonts w:ascii="Times New Roman" w:hAnsi="Times New Roman"/>
          <w:sz w:val="20"/>
          <w:szCs w:val="20"/>
          <w:lang w:val="en-US"/>
        </w:rPr>
        <w:t xml:space="preserve">agar </w:t>
      </w:r>
      <w:r w:rsidRPr="00A168D7">
        <w:rPr>
          <w:rFonts w:ascii="Times New Roman" w:hAnsi="Times New Roman"/>
          <w:sz w:val="20"/>
          <w:szCs w:val="20"/>
        </w:rPr>
        <w:t>laju metabolisme benih</w:t>
      </w:r>
      <w:r w:rsidRPr="00A168D7">
        <w:rPr>
          <w:rFonts w:ascii="Times New Roman" w:hAnsi="Times New Roman"/>
          <w:sz w:val="20"/>
          <w:szCs w:val="20"/>
          <w:lang w:val="en-US"/>
        </w:rPr>
        <w:t xml:space="preserve"> dapat ditekan</w:t>
      </w:r>
      <w:r w:rsidRPr="00A168D7">
        <w:rPr>
          <w:rFonts w:ascii="Times New Roman" w:hAnsi="Times New Roman"/>
          <w:sz w:val="20"/>
          <w:szCs w:val="20"/>
        </w:rPr>
        <w:t xml:space="preserve"> sehingga benih dapat disimpan</w:t>
      </w:r>
      <w:r w:rsidRPr="00A168D7">
        <w:rPr>
          <w:rFonts w:ascii="Times New Roman" w:hAnsi="Times New Roman"/>
          <w:sz w:val="20"/>
          <w:szCs w:val="20"/>
          <w:lang w:val="en-US"/>
        </w:rPr>
        <w:t>,</w:t>
      </w:r>
      <w:r w:rsidRPr="00A168D7">
        <w:rPr>
          <w:rFonts w:ascii="Times New Roman" w:hAnsi="Times New Roman"/>
          <w:sz w:val="20"/>
          <w:szCs w:val="20"/>
        </w:rPr>
        <w:t xml:space="preserve"> diolah</w:t>
      </w:r>
      <w:r w:rsidRPr="00A168D7">
        <w:rPr>
          <w:rFonts w:ascii="Times New Roman" w:hAnsi="Times New Roman"/>
          <w:sz w:val="20"/>
          <w:szCs w:val="20"/>
          <w:lang w:val="en-US"/>
        </w:rPr>
        <w:t>,</w:t>
      </w:r>
      <w:r w:rsidRPr="00A168D7">
        <w:rPr>
          <w:rFonts w:ascii="Times New Roman" w:hAnsi="Times New Roman"/>
          <w:sz w:val="20"/>
          <w:szCs w:val="20"/>
        </w:rPr>
        <w:t xml:space="preserve"> memiliki mutu fisik dan fisiolosis yang baik.</w:t>
      </w:r>
      <w:r w:rsidRPr="00A168D7">
        <w:rPr>
          <w:rFonts w:ascii="Times New Roman" w:hAnsi="Times New Roman"/>
          <w:color w:val="FF0000"/>
          <w:sz w:val="20"/>
          <w:szCs w:val="20"/>
        </w:rPr>
        <w:t xml:space="preserve"> </w:t>
      </w:r>
      <w:r w:rsidRPr="00A168D7">
        <w:rPr>
          <w:rFonts w:ascii="Times New Roman" w:hAnsi="Times New Roman"/>
          <w:sz w:val="20"/>
          <w:szCs w:val="20"/>
          <w:lang w:val="en-US"/>
        </w:rPr>
        <w:t xml:space="preserve">Prosesing </w:t>
      </w:r>
      <w:r w:rsidRPr="00A168D7">
        <w:rPr>
          <w:rFonts w:ascii="Times New Roman" w:hAnsi="Times New Roman"/>
          <w:sz w:val="20"/>
          <w:szCs w:val="20"/>
        </w:rPr>
        <w:t>benih meliputi pembersihan, pengeringan, pemilahan (</w:t>
      </w:r>
      <w:r w:rsidRPr="00A168D7">
        <w:rPr>
          <w:rFonts w:ascii="Times New Roman" w:hAnsi="Times New Roman"/>
          <w:i/>
          <w:iCs/>
          <w:sz w:val="20"/>
          <w:szCs w:val="20"/>
        </w:rPr>
        <w:t>grading</w:t>
      </w:r>
      <w:r w:rsidRPr="00A168D7">
        <w:rPr>
          <w:rFonts w:ascii="Times New Roman" w:hAnsi="Times New Roman"/>
          <w:sz w:val="20"/>
          <w:szCs w:val="20"/>
        </w:rPr>
        <w:t>) dan perlakuan (jika diperlukan). Pembersihan dalam skala kecil menggunakan tampi atau nyiru</w:t>
      </w:r>
      <w:r w:rsidRPr="00A168D7">
        <w:rPr>
          <w:rFonts w:ascii="Times New Roman" w:hAnsi="Times New Roman"/>
          <w:sz w:val="20"/>
          <w:szCs w:val="20"/>
          <w:lang w:val="en-US"/>
        </w:rPr>
        <w:t>,</w:t>
      </w:r>
      <w:r w:rsidRPr="00A168D7">
        <w:rPr>
          <w:rFonts w:ascii="Times New Roman" w:hAnsi="Times New Roman"/>
          <w:sz w:val="20"/>
          <w:szCs w:val="20"/>
        </w:rPr>
        <w:t xml:space="preserve"> untuk skala besar menggunakan </w:t>
      </w:r>
      <w:r w:rsidRPr="00A168D7">
        <w:rPr>
          <w:rFonts w:ascii="Times New Roman" w:hAnsi="Times New Roman"/>
          <w:i/>
          <w:iCs/>
          <w:sz w:val="20"/>
          <w:szCs w:val="20"/>
        </w:rPr>
        <w:t>air screen cleaner</w:t>
      </w:r>
      <w:r w:rsidRPr="00A168D7">
        <w:rPr>
          <w:rFonts w:ascii="Times New Roman" w:hAnsi="Times New Roman"/>
          <w:sz w:val="20"/>
          <w:szCs w:val="20"/>
          <w:lang w:val="en-US"/>
        </w:rPr>
        <w:t xml:space="preserve"> dengan tujuan </w:t>
      </w:r>
      <w:r w:rsidRPr="00A168D7">
        <w:rPr>
          <w:rFonts w:ascii="Times New Roman" w:hAnsi="Times New Roman"/>
          <w:sz w:val="20"/>
          <w:szCs w:val="20"/>
        </w:rPr>
        <w:t>untuk memisahkan benih dari kotoran</w:t>
      </w:r>
      <w:r w:rsidRPr="00A168D7">
        <w:rPr>
          <w:rFonts w:ascii="Times New Roman" w:hAnsi="Times New Roman"/>
          <w:sz w:val="20"/>
          <w:szCs w:val="20"/>
          <w:lang w:val="en-US"/>
        </w:rPr>
        <w:t xml:space="preserve"> </w:t>
      </w:r>
      <w:r w:rsidRPr="00A168D7">
        <w:rPr>
          <w:rFonts w:ascii="Times New Roman" w:hAnsi="Times New Roman"/>
          <w:sz w:val="20"/>
          <w:szCs w:val="20"/>
        </w:rPr>
        <w:t xml:space="preserve">(tanah, jerami, dan daun padi yang terbawa) juga untuk membuang benih hampa. </w:t>
      </w:r>
      <w:r w:rsidRPr="00A168D7">
        <w:rPr>
          <w:rFonts w:ascii="Times New Roman" w:hAnsi="Times New Roman"/>
          <w:i/>
          <w:iCs/>
          <w:sz w:val="20"/>
          <w:szCs w:val="20"/>
        </w:rPr>
        <w:t>Grading</w:t>
      </w:r>
      <w:r w:rsidRPr="00A168D7">
        <w:rPr>
          <w:rFonts w:ascii="Times New Roman" w:hAnsi="Times New Roman"/>
          <w:sz w:val="20"/>
          <w:szCs w:val="20"/>
        </w:rPr>
        <w:t xml:space="preserve"> adalah proses pemilahan benih berdasarkan bentuk, ukuran dan bobot benih. </w:t>
      </w:r>
      <w:r w:rsidR="00446847" w:rsidRPr="00A168D7">
        <w:rPr>
          <w:rFonts w:ascii="Times New Roman" w:hAnsi="Times New Roman"/>
          <w:sz w:val="20"/>
          <w:szCs w:val="20"/>
          <w:lang w:val="en-US"/>
        </w:rPr>
        <w:t>S</w:t>
      </w:r>
      <w:r w:rsidRPr="00A168D7">
        <w:rPr>
          <w:rFonts w:ascii="Times New Roman" w:hAnsi="Times New Roman"/>
          <w:sz w:val="20"/>
          <w:szCs w:val="20"/>
          <w:lang w:val="en-US"/>
        </w:rPr>
        <w:t xml:space="preserve">ehingga </w:t>
      </w:r>
      <w:r w:rsidRPr="00A168D7">
        <w:rPr>
          <w:rFonts w:ascii="Times New Roman" w:hAnsi="Times New Roman"/>
          <w:sz w:val="20"/>
          <w:szCs w:val="20"/>
        </w:rPr>
        <w:t>benih yang</w:t>
      </w:r>
      <w:r w:rsidRPr="00A168D7">
        <w:rPr>
          <w:rFonts w:ascii="Times New Roman" w:hAnsi="Times New Roman"/>
          <w:sz w:val="20"/>
          <w:szCs w:val="20"/>
          <w:lang w:val="en-US"/>
        </w:rPr>
        <w:t xml:space="preserve"> diperolah</w:t>
      </w:r>
      <w:r w:rsidRPr="00A168D7">
        <w:rPr>
          <w:rFonts w:ascii="Times New Roman" w:hAnsi="Times New Roman"/>
          <w:sz w:val="20"/>
          <w:szCs w:val="20"/>
        </w:rPr>
        <w:t xml:space="preserve"> ukuran</w:t>
      </w:r>
      <w:r w:rsidRPr="00A168D7">
        <w:rPr>
          <w:rFonts w:ascii="Times New Roman" w:hAnsi="Times New Roman"/>
          <w:sz w:val="20"/>
          <w:szCs w:val="20"/>
          <w:lang w:val="en-US"/>
        </w:rPr>
        <w:t>nya seragam (</w:t>
      </w:r>
      <w:r w:rsidRPr="00A168D7">
        <w:rPr>
          <w:rFonts w:ascii="Times New Roman" w:hAnsi="Times New Roman"/>
          <w:sz w:val="20"/>
          <w:szCs w:val="20"/>
        </w:rPr>
        <w:t xml:space="preserve">panjang, lebar, ketebalan), bentuk atau berat jenis benihnya. </w:t>
      </w:r>
      <w:r w:rsidRPr="00A168D7">
        <w:rPr>
          <w:rFonts w:ascii="Times New Roman" w:hAnsi="Times New Roman"/>
          <w:sz w:val="20"/>
          <w:szCs w:val="20"/>
          <w:lang w:val="en-US"/>
        </w:rPr>
        <w:t>Menurut Wahyuni (2015), p</w:t>
      </w:r>
      <w:r w:rsidRPr="00A168D7">
        <w:rPr>
          <w:rFonts w:ascii="Times New Roman" w:hAnsi="Times New Roman"/>
          <w:sz w:val="20"/>
          <w:szCs w:val="20"/>
        </w:rPr>
        <w:t xml:space="preserve">engawasan lapangan untuk tanaman padi </w:t>
      </w:r>
      <w:r w:rsidRPr="00A168D7">
        <w:rPr>
          <w:rFonts w:ascii="Times New Roman" w:hAnsi="Times New Roman"/>
          <w:sz w:val="20"/>
          <w:szCs w:val="20"/>
          <w:lang w:val="en-US"/>
        </w:rPr>
        <w:t xml:space="preserve">oleh </w:t>
      </w:r>
      <w:r w:rsidRPr="00A168D7">
        <w:rPr>
          <w:rFonts w:ascii="Times New Roman" w:hAnsi="Times New Roman"/>
          <w:sz w:val="20"/>
          <w:szCs w:val="20"/>
        </w:rPr>
        <w:t>BPSB dilakukan 4</w:t>
      </w:r>
      <w:r w:rsidRPr="00A168D7">
        <w:rPr>
          <w:rFonts w:ascii="Times New Roman" w:hAnsi="Times New Roman"/>
          <w:sz w:val="20"/>
          <w:szCs w:val="20"/>
          <w:lang w:val="en-US"/>
        </w:rPr>
        <w:t xml:space="preserve"> (empat) </w:t>
      </w:r>
      <w:r w:rsidRPr="00A168D7">
        <w:rPr>
          <w:rFonts w:ascii="Times New Roman" w:hAnsi="Times New Roman"/>
          <w:sz w:val="20"/>
          <w:szCs w:val="20"/>
        </w:rPr>
        <w:t xml:space="preserve">kali, </w:t>
      </w:r>
      <w:proofErr w:type="gramStart"/>
      <w:r w:rsidRPr="00A168D7">
        <w:rPr>
          <w:rFonts w:ascii="Times New Roman" w:hAnsi="Times New Roman"/>
          <w:sz w:val="20"/>
          <w:szCs w:val="20"/>
        </w:rPr>
        <w:t>yaitu</w:t>
      </w:r>
      <w:r w:rsidRPr="00A168D7">
        <w:rPr>
          <w:rFonts w:ascii="Times New Roman" w:hAnsi="Times New Roman"/>
          <w:sz w:val="20"/>
          <w:szCs w:val="20"/>
          <w:lang w:val="en-US"/>
        </w:rPr>
        <w:t xml:space="preserve"> :</w:t>
      </w:r>
      <w:proofErr w:type="gramEnd"/>
      <w:r w:rsidRPr="00A168D7">
        <w:rPr>
          <w:rFonts w:ascii="Times New Roman" w:hAnsi="Times New Roman"/>
          <w:sz w:val="20"/>
          <w:szCs w:val="20"/>
          <w:lang w:val="en-US"/>
        </w:rPr>
        <w:t xml:space="preserve"> (i).</w:t>
      </w:r>
      <w:r w:rsidRPr="00A168D7">
        <w:rPr>
          <w:rFonts w:ascii="Times New Roman" w:hAnsi="Times New Roman"/>
          <w:sz w:val="20"/>
          <w:szCs w:val="20"/>
        </w:rPr>
        <w:t xml:space="preserve"> </w:t>
      </w:r>
      <w:r w:rsidRPr="00A168D7">
        <w:rPr>
          <w:rFonts w:ascii="Times New Roman" w:hAnsi="Times New Roman"/>
          <w:sz w:val="20"/>
          <w:szCs w:val="20"/>
          <w:lang w:val="en-US"/>
        </w:rPr>
        <w:t>p</w:t>
      </w:r>
      <w:r w:rsidRPr="00A168D7">
        <w:rPr>
          <w:rFonts w:ascii="Times New Roman" w:hAnsi="Times New Roman"/>
          <w:sz w:val="20"/>
          <w:szCs w:val="20"/>
        </w:rPr>
        <w:t>emeriksaan pendahuluan sebelum pengolahan tanah</w:t>
      </w:r>
      <w:r w:rsidRPr="00A168D7">
        <w:rPr>
          <w:rFonts w:ascii="Times New Roman" w:hAnsi="Times New Roman"/>
          <w:sz w:val="20"/>
          <w:szCs w:val="20"/>
          <w:lang w:val="en-US"/>
        </w:rPr>
        <w:t>; (ii).</w:t>
      </w:r>
      <w:r w:rsidRPr="00A168D7">
        <w:rPr>
          <w:rFonts w:ascii="Times New Roman" w:hAnsi="Times New Roman"/>
          <w:sz w:val="20"/>
          <w:szCs w:val="20"/>
        </w:rPr>
        <w:t xml:space="preserve"> </w:t>
      </w:r>
      <w:r w:rsidRPr="00A168D7">
        <w:rPr>
          <w:rFonts w:ascii="Times New Roman" w:hAnsi="Times New Roman"/>
          <w:sz w:val="20"/>
          <w:szCs w:val="20"/>
          <w:lang w:val="en-US"/>
        </w:rPr>
        <w:t>p</w:t>
      </w:r>
      <w:r w:rsidRPr="00A168D7">
        <w:rPr>
          <w:rFonts w:ascii="Times New Roman" w:hAnsi="Times New Roman"/>
          <w:sz w:val="20"/>
          <w:szCs w:val="20"/>
        </w:rPr>
        <w:t xml:space="preserve">emeriksaan fase vegetatif </w:t>
      </w:r>
      <w:r w:rsidRPr="00A168D7">
        <w:rPr>
          <w:rFonts w:ascii="Times New Roman" w:hAnsi="Times New Roman"/>
          <w:sz w:val="20"/>
          <w:szCs w:val="20"/>
          <w:lang w:val="en-US"/>
        </w:rPr>
        <w:t xml:space="preserve">atau </w:t>
      </w:r>
      <w:r w:rsidRPr="00A168D7">
        <w:rPr>
          <w:rFonts w:ascii="Times New Roman" w:hAnsi="Times New Roman"/>
          <w:sz w:val="20"/>
          <w:szCs w:val="20"/>
        </w:rPr>
        <w:t>30 hst</w:t>
      </w:r>
      <w:r w:rsidRPr="00A168D7">
        <w:rPr>
          <w:rFonts w:ascii="Times New Roman" w:hAnsi="Times New Roman"/>
          <w:sz w:val="20"/>
          <w:szCs w:val="20"/>
          <w:lang w:val="en-US"/>
        </w:rPr>
        <w:t>; (iii).</w:t>
      </w:r>
      <w:r w:rsidRPr="00A168D7">
        <w:rPr>
          <w:rFonts w:ascii="Times New Roman" w:hAnsi="Times New Roman"/>
          <w:sz w:val="20"/>
          <w:szCs w:val="20"/>
        </w:rPr>
        <w:t xml:space="preserve"> </w:t>
      </w:r>
      <w:r w:rsidRPr="00A168D7">
        <w:rPr>
          <w:rFonts w:ascii="Times New Roman" w:hAnsi="Times New Roman"/>
          <w:sz w:val="20"/>
          <w:szCs w:val="20"/>
          <w:lang w:val="en-US"/>
        </w:rPr>
        <w:t>p</w:t>
      </w:r>
      <w:r w:rsidRPr="00A168D7">
        <w:rPr>
          <w:rFonts w:ascii="Times New Roman" w:hAnsi="Times New Roman"/>
          <w:sz w:val="20"/>
          <w:szCs w:val="20"/>
        </w:rPr>
        <w:t xml:space="preserve">emeriksaan fase berbunga </w:t>
      </w:r>
      <w:r w:rsidRPr="00A168D7">
        <w:rPr>
          <w:rFonts w:ascii="Times New Roman" w:hAnsi="Times New Roman"/>
          <w:sz w:val="20"/>
          <w:szCs w:val="20"/>
          <w:lang w:val="en-US"/>
        </w:rPr>
        <w:t xml:space="preserve">atau </w:t>
      </w:r>
      <w:r w:rsidRPr="00A168D7">
        <w:rPr>
          <w:rFonts w:ascii="Times New Roman" w:hAnsi="Times New Roman"/>
          <w:sz w:val="20"/>
          <w:szCs w:val="20"/>
        </w:rPr>
        <w:t>30 hari sebelum panen</w:t>
      </w:r>
      <w:r w:rsidRPr="00A168D7">
        <w:rPr>
          <w:rFonts w:ascii="Times New Roman" w:hAnsi="Times New Roman"/>
          <w:sz w:val="20"/>
          <w:szCs w:val="20"/>
          <w:lang w:val="en-US"/>
        </w:rPr>
        <w:t>;</w:t>
      </w:r>
      <w:r w:rsidRPr="00A168D7">
        <w:rPr>
          <w:rFonts w:ascii="Times New Roman" w:hAnsi="Times New Roman"/>
          <w:sz w:val="20"/>
          <w:szCs w:val="20"/>
        </w:rPr>
        <w:t xml:space="preserve"> dan </w:t>
      </w:r>
      <w:r w:rsidRPr="00A168D7">
        <w:rPr>
          <w:rFonts w:ascii="Times New Roman" w:hAnsi="Times New Roman"/>
          <w:sz w:val="20"/>
          <w:szCs w:val="20"/>
          <w:lang w:val="en-US"/>
        </w:rPr>
        <w:t>(iv). p</w:t>
      </w:r>
      <w:r w:rsidRPr="00A168D7">
        <w:rPr>
          <w:rFonts w:ascii="Times New Roman" w:hAnsi="Times New Roman"/>
          <w:sz w:val="20"/>
          <w:szCs w:val="20"/>
        </w:rPr>
        <w:t xml:space="preserve">emeriksaan fase masak </w:t>
      </w:r>
      <w:r w:rsidRPr="00A168D7">
        <w:rPr>
          <w:rFonts w:ascii="Times New Roman" w:hAnsi="Times New Roman"/>
          <w:sz w:val="20"/>
          <w:szCs w:val="20"/>
          <w:lang w:val="en-US"/>
        </w:rPr>
        <w:t xml:space="preserve">atau </w:t>
      </w:r>
      <w:r w:rsidRPr="00A168D7">
        <w:rPr>
          <w:rFonts w:ascii="Times New Roman" w:hAnsi="Times New Roman"/>
          <w:sz w:val="20"/>
          <w:szCs w:val="20"/>
        </w:rPr>
        <w:t xml:space="preserve">1 minggu </w:t>
      </w:r>
      <w:r w:rsidRPr="00A168D7">
        <w:rPr>
          <w:rFonts w:ascii="Times New Roman" w:hAnsi="Times New Roman"/>
          <w:sz w:val="20"/>
          <w:szCs w:val="20"/>
        </w:rPr>
        <w:lastRenderedPageBreak/>
        <w:t>sebelum</w:t>
      </w:r>
      <w:r w:rsidRPr="00A168D7">
        <w:rPr>
          <w:rFonts w:ascii="Times New Roman" w:hAnsi="Times New Roman"/>
          <w:sz w:val="20"/>
          <w:szCs w:val="20"/>
          <w:lang w:val="en-US"/>
        </w:rPr>
        <w:t xml:space="preserve"> </w:t>
      </w:r>
      <w:r w:rsidRPr="00A168D7">
        <w:rPr>
          <w:rFonts w:ascii="Times New Roman" w:hAnsi="Times New Roman"/>
          <w:sz w:val="20"/>
          <w:szCs w:val="20"/>
        </w:rPr>
        <w:t>panen</w:t>
      </w:r>
      <w:r w:rsidRPr="00A168D7">
        <w:rPr>
          <w:rFonts w:ascii="Times New Roman" w:hAnsi="Times New Roman"/>
          <w:color w:val="FF0000"/>
          <w:sz w:val="20"/>
          <w:szCs w:val="20"/>
        </w:rPr>
        <w:t xml:space="preserve">. </w:t>
      </w:r>
      <w:r w:rsidRPr="00A168D7">
        <w:rPr>
          <w:rFonts w:ascii="Times New Roman" w:hAnsi="Times New Roman"/>
          <w:sz w:val="20"/>
          <w:szCs w:val="20"/>
        </w:rPr>
        <w:t xml:space="preserve">Pengemasan benih bertujuan untuk </w:t>
      </w:r>
      <w:r w:rsidRPr="00A168D7">
        <w:rPr>
          <w:rFonts w:ascii="Times New Roman" w:hAnsi="Times New Roman"/>
          <w:sz w:val="20"/>
          <w:szCs w:val="20"/>
          <w:lang w:val="en-US"/>
        </w:rPr>
        <w:t xml:space="preserve">melindungi benih selama penyimpanan agar mutu benih terjaga dan terhindar dari serangan serangga serta </w:t>
      </w:r>
      <w:r w:rsidRPr="00A168D7">
        <w:rPr>
          <w:rFonts w:ascii="Times New Roman" w:hAnsi="Times New Roman"/>
          <w:sz w:val="20"/>
          <w:szCs w:val="20"/>
        </w:rPr>
        <w:t xml:space="preserve">mempermudahkan di dalam </w:t>
      </w:r>
      <w:r w:rsidRPr="00A168D7">
        <w:rPr>
          <w:rFonts w:ascii="Times New Roman" w:hAnsi="Times New Roman"/>
          <w:sz w:val="20"/>
          <w:szCs w:val="20"/>
          <w:lang w:val="en-US"/>
        </w:rPr>
        <w:t xml:space="preserve">distribusi </w:t>
      </w:r>
      <w:r w:rsidRPr="00A168D7">
        <w:rPr>
          <w:rFonts w:ascii="Times New Roman" w:hAnsi="Times New Roman"/>
          <w:sz w:val="20"/>
          <w:szCs w:val="20"/>
        </w:rPr>
        <w:t>benih.</w:t>
      </w:r>
      <w:r w:rsidRPr="00A168D7">
        <w:rPr>
          <w:rFonts w:ascii="Times New Roman" w:hAnsi="Times New Roman"/>
          <w:color w:val="FF0000"/>
          <w:sz w:val="20"/>
          <w:szCs w:val="20"/>
        </w:rPr>
        <w:t xml:space="preserve"> </w:t>
      </w:r>
      <w:r w:rsidR="00446847" w:rsidRPr="00A168D7">
        <w:rPr>
          <w:rFonts w:ascii="Times New Roman" w:hAnsi="Times New Roman"/>
          <w:color w:val="002060"/>
          <w:sz w:val="20"/>
          <w:szCs w:val="20"/>
        </w:rPr>
        <w:t>Langkah</w:t>
      </w:r>
      <w:r w:rsidR="00446847" w:rsidRPr="00A168D7">
        <w:rPr>
          <w:rFonts w:ascii="Times New Roman" w:hAnsi="Times New Roman"/>
          <w:color w:val="FF0000"/>
          <w:sz w:val="20"/>
          <w:szCs w:val="20"/>
        </w:rPr>
        <w:t xml:space="preserve"> </w:t>
      </w:r>
      <w:r w:rsidR="00446847" w:rsidRPr="00A168D7">
        <w:rPr>
          <w:rFonts w:ascii="Times New Roman" w:hAnsi="Times New Roman"/>
          <w:sz w:val="20"/>
          <w:szCs w:val="20"/>
          <w:lang w:val="en-US"/>
        </w:rPr>
        <w:t>u</w:t>
      </w:r>
      <w:r w:rsidRPr="00A168D7">
        <w:rPr>
          <w:rFonts w:ascii="Times New Roman" w:hAnsi="Times New Roman"/>
          <w:sz w:val="20"/>
          <w:szCs w:val="20"/>
          <w:lang w:val="en-US"/>
        </w:rPr>
        <w:t xml:space="preserve">ntuk mendapatkan sertifikasi benih dilakukan pemeriksaan lapangan dan pengujian laboratorium dari instansi yang berwenang dengan memenuhi standar yang telah ditentukan. Sifat-sifat yang dimiliki oleh varietas benih yang unggul antara lain adalah: berdaya kecambah tinggi, tahan terhadap hama dan penyakit, serta menghasilkan rasa nasi yang pulen (Permatasari </w:t>
      </w:r>
      <w:r w:rsidRPr="00A168D7">
        <w:rPr>
          <w:rFonts w:ascii="Times New Roman" w:hAnsi="Times New Roman"/>
          <w:i/>
          <w:iCs/>
          <w:sz w:val="20"/>
          <w:szCs w:val="20"/>
          <w:lang w:val="en-US"/>
        </w:rPr>
        <w:t>et al</w:t>
      </w:r>
      <w:r w:rsidRPr="00A168D7">
        <w:rPr>
          <w:rFonts w:ascii="Times New Roman" w:hAnsi="Times New Roman"/>
          <w:sz w:val="20"/>
          <w:szCs w:val="20"/>
          <w:lang w:val="en-US"/>
        </w:rPr>
        <w:t>., 2022).</w:t>
      </w:r>
    </w:p>
    <w:p w14:paraId="75B2C61F" w14:textId="77777777" w:rsidR="00BD458A" w:rsidRPr="00A168D7" w:rsidRDefault="00BD458A" w:rsidP="00BD458A">
      <w:pPr>
        <w:ind w:firstLine="567"/>
        <w:jc w:val="both"/>
        <w:rPr>
          <w:sz w:val="20"/>
          <w:szCs w:val="20"/>
          <w:lang w:val="en-US"/>
        </w:rPr>
      </w:pPr>
      <w:r w:rsidRPr="00A168D7">
        <w:rPr>
          <w:sz w:val="20"/>
          <w:szCs w:val="20"/>
          <w:lang w:val="en-US"/>
        </w:rPr>
        <w:t xml:space="preserve">Penyediaan benih tidak hanya dilakukan oleh perusahaan atau industri benih, namun juga dapat dilakukan oleh kelompok tani sebagai penangkar maupun produsen benih melalui usaha perbenihan. Sertifikasi benih mendapatkan pemeriksaan lapangan dan pengujian laboratorium dari instansi yang berwenang dengan memenuhi standar yang telah ditentukan. Sifat-sifat yang dimiliki oleh varietas benih yang unggul antara lain adalah; berdaya kecambah tinggi, tahan terhadap hama dan penyakit, serta menghasilkan rasa nasi yang pulen (Permatasari </w:t>
      </w:r>
      <w:r w:rsidRPr="00A168D7">
        <w:rPr>
          <w:i/>
          <w:iCs/>
          <w:sz w:val="20"/>
          <w:szCs w:val="20"/>
          <w:lang w:val="en-US"/>
        </w:rPr>
        <w:t>et al</w:t>
      </w:r>
      <w:r w:rsidRPr="00A168D7">
        <w:rPr>
          <w:sz w:val="20"/>
          <w:szCs w:val="20"/>
          <w:lang w:val="en-US"/>
        </w:rPr>
        <w:t xml:space="preserve">., 2022). Benih bersertifikasi terbagi menjadi empat kelas, yaitu Benih Penjenis, Benih Dasar, Benih Pokok, dan Benih Sebar. Masing-masing kelas benih memiliki kualifikasinya sendiri yang menjadi ketentuan dan persyaratannya (Purba </w:t>
      </w:r>
      <w:r w:rsidRPr="00A168D7">
        <w:rPr>
          <w:i/>
          <w:iCs/>
          <w:sz w:val="20"/>
          <w:szCs w:val="20"/>
          <w:lang w:val="en-US"/>
        </w:rPr>
        <w:t>et al</w:t>
      </w:r>
      <w:r w:rsidRPr="00A168D7">
        <w:rPr>
          <w:sz w:val="20"/>
          <w:szCs w:val="20"/>
          <w:lang w:val="en-US"/>
        </w:rPr>
        <w:t>., 2022</w:t>
      </w:r>
      <w:bookmarkStart w:id="4" w:name="_Hlk179787282"/>
      <w:r w:rsidRPr="00A168D7">
        <w:rPr>
          <w:sz w:val="20"/>
          <w:szCs w:val="20"/>
          <w:lang w:val="en-US"/>
        </w:rPr>
        <w:t>)</w:t>
      </w:r>
      <w:r w:rsidRPr="00A168D7">
        <w:rPr>
          <w:color w:val="FF0000"/>
          <w:sz w:val="20"/>
          <w:szCs w:val="20"/>
          <w:lang w:val="en-US"/>
        </w:rPr>
        <w:t xml:space="preserve">. </w:t>
      </w:r>
      <w:r w:rsidRPr="00A168D7">
        <w:rPr>
          <w:sz w:val="20"/>
          <w:szCs w:val="20"/>
          <w:lang w:val="en-US"/>
        </w:rPr>
        <w:t>K</w:t>
      </w:r>
      <w:r w:rsidRPr="00A168D7">
        <w:rPr>
          <w:sz w:val="20"/>
          <w:szCs w:val="20"/>
        </w:rPr>
        <w:t>emasan</w:t>
      </w:r>
      <w:r w:rsidRPr="00A168D7">
        <w:rPr>
          <w:sz w:val="20"/>
          <w:szCs w:val="20"/>
          <w:lang w:val="en-US"/>
        </w:rPr>
        <w:t xml:space="preserve"> dikatakan baik</w:t>
      </w:r>
      <w:r w:rsidRPr="00A168D7">
        <w:rPr>
          <w:sz w:val="20"/>
          <w:szCs w:val="20"/>
        </w:rPr>
        <w:t xml:space="preserve"> </w:t>
      </w:r>
      <w:r w:rsidRPr="00A168D7">
        <w:rPr>
          <w:sz w:val="20"/>
          <w:szCs w:val="20"/>
          <w:lang w:val="en-US"/>
        </w:rPr>
        <w:t xml:space="preserve">jika mampu </w:t>
      </w:r>
      <w:r w:rsidRPr="00A168D7">
        <w:rPr>
          <w:sz w:val="20"/>
          <w:szCs w:val="20"/>
        </w:rPr>
        <w:t xml:space="preserve">mempertahankan kadar air, viabilitas benih dan </w:t>
      </w:r>
      <w:r w:rsidRPr="00A168D7">
        <w:rPr>
          <w:sz w:val="20"/>
          <w:szCs w:val="20"/>
          <w:lang w:val="en-US"/>
        </w:rPr>
        <w:t xml:space="preserve">melindungi benih dari </w:t>
      </w:r>
      <w:r w:rsidRPr="00A168D7">
        <w:rPr>
          <w:sz w:val="20"/>
          <w:szCs w:val="20"/>
        </w:rPr>
        <w:t>serangan</w:t>
      </w:r>
      <w:r w:rsidRPr="00A168D7">
        <w:rPr>
          <w:sz w:val="20"/>
          <w:szCs w:val="20"/>
          <w:lang w:val="en-US"/>
        </w:rPr>
        <w:t xml:space="preserve"> serangga. </w:t>
      </w:r>
      <w:r w:rsidRPr="00A168D7">
        <w:rPr>
          <w:sz w:val="20"/>
          <w:szCs w:val="20"/>
        </w:rPr>
        <w:t>Pengemasan dilakukan setelah hasil uji lab</w:t>
      </w:r>
      <w:r w:rsidRPr="00A168D7">
        <w:rPr>
          <w:sz w:val="20"/>
          <w:szCs w:val="20"/>
          <w:lang w:val="en-US"/>
        </w:rPr>
        <w:t>oratorium</w:t>
      </w:r>
      <w:r w:rsidRPr="00A168D7">
        <w:rPr>
          <w:sz w:val="20"/>
          <w:szCs w:val="20"/>
        </w:rPr>
        <w:t xml:space="preserve"> terhadap contoh benih dinyatakan lulus oleh BPSB</w:t>
      </w:r>
      <w:r w:rsidRPr="00A168D7">
        <w:rPr>
          <w:sz w:val="20"/>
          <w:szCs w:val="20"/>
          <w:lang w:val="en-US"/>
        </w:rPr>
        <w:t xml:space="preserve">. </w:t>
      </w:r>
      <w:r w:rsidRPr="00A168D7">
        <w:rPr>
          <w:sz w:val="20"/>
          <w:szCs w:val="20"/>
        </w:rPr>
        <w:t xml:space="preserve">Pengemasan dan pemasangan label benih harus dilakukan untuk menghindari adanya tindak pemalsuan. </w:t>
      </w:r>
    </w:p>
    <w:p w14:paraId="666790C4" w14:textId="0C969851" w:rsidR="00BD458A" w:rsidRPr="00A168D7" w:rsidRDefault="00BD458A" w:rsidP="00BD458A">
      <w:pPr>
        <w:ind w:firstLine="567"/>
        <w:jc w:val="both"/>
        <w:rPr>
          <w:sz w:val="20"/>
          <w:szCs w:val="20"/>
          <w:lang w:val="en-US"/>
        </w:rPr>
      </w:pPr>
      <w:r w:rsidRPr="00A168D7">
        <w:rPr>
          <w:sz w:val="20"/>
          <w:szCs w:val="20"/>
          <w:lang w:val="en-US"/>
        </w:rPr>
        <w:t xml:space="preserve">Luasan lahan pertanian di Kabupaten Megalang termasuk dalam urutan ke-9 sebagai daerah dengan luasan lahan pertanian terbesar di Jawa Tengah (Wicaksana </w:t>
      </w:r>
      <w:r w:rsidRPr="00A168D7">
        <w:rPr>
          <w:i/>
          <w:iCs/>
          <w:sz w:val="20"/>
          <w:szCs w:val="20"/>
          <w:lang w:val="en-US"/>
        </w:rPr>
        <w:t>et al</w:t>
      </w:r>
      <w:r w:rsidRPr="00A168D7">
        <w:rPr>
          <w:sz w:val="20"/>
          <w:szCs w:val="20"/>
          <w:lang w:val="en-US"/>
        </w:rPr>
        <w:t xml:space="preserve">, 2019). Menurut Harnowo dan Subandi, 2008), </w:t>
      </w:r>
      <w:r w:rsidRPr="00A168D7">
        <w:rPr>
          <w:color w:val="000000"/>
          <w:sz w:val="20"/>
          <w:szCs w:val="20"/>
          <w:lang w:val="en-US"/>
        </w:rPr>
        <w:t>strategi pengembangan perbenihan tanaman pangan (termasuk padi) ditempuh melalui lima pendekatan, yakni: (a) pemantapan sistem perbenihan; (b) pengembangan usaha agribisnis perbenihan; (c) pemantapan kelembagaan perbenihan; (d) pengembangan potensi pasar; dan (d) penumbuhan kemitraan.</w:t>
      </w:r>
      <w:r w:rsidRPr="00A168D7">
        <w:rPr>
          <w:color w:val="FF0000"/>
          <w:sz w:val="20"/>
          <w:szCs w:val="20"/>
          <w:lang w:val="en-US"/>
        </w:rPr>
        <w:t xml:space="preserve"> </w:t>
      </w:r>
      <w:r w:rsidRPr="00A168D7">
        <w:rPr>
          <w:sz w:val="20"/>
          <w:szCs w:val="20"/>
          <w:lang w:val="en-US"/>
        </w:rPr>
        <w:t>Berdasarkan data UPT Perbenihan Padi Dinas Pertanian dan Pangan Kabupaten Magelang terdapat empat penangkar benih yaitu: PB. Setia Tani, Poktan Ngudi Rahayu IV Desa Bligo, Kecamatan Ngluwar, UPT Perbenihan Dinas Pertanian dan Pangan Kabupaten Magelang Srowol Kecamatan Mungkid</w:t>
      </w:r>
      <w:bookmarkStart w:id="5" w:name="_Hlk179787117"/>
      <w:bookmarkEnd w:id="4"/>
      <w:r w:rsidRPr="00A168D7">
        <w:rPr>
          <w:sz w:val="20"/>
          <w:szCs w:val="20"/>
          <w:lang w:val="en-US"/>
        </w:rPr>
        <w:t xml:space="preserve">. Kelompok Tani Ngudi Rahayu IV merupakan kelembagaan petani telah menjadi produsen benih padi sejak tahun 2021 (No. 2.1.432/Prd.TP/kelompok/10/2021 tanggal 26 November 2021) dengan produksi benih padi dari beberapa varietas diantaranya varietas mekongga, Inpari 32, Ciherang, IR 64, Situbagendit, Membramo, dan Cakrabuana. Dari 81 orang anggota petani Poktan Ngudi Rahayu IV, sebanyak 15 orang petani konsen tehadap produksi benih padi, sedangkan lainnya konsen pada produksi komoditas padi konsumsi, cabai konsumsi, UPJA, dan pemasaran hasil pertanian. Total luasan produksi benih padi pada Poktan Ngudi Rahayu IV sekitar 7,8 Ha dengan rata-rata produksi benih sekitar 18,3 ton/tahun. Menurut Pungan </w:t>
      </w:r>
      <w:r w:rsidRPr="00A168D7">
        <w:rPr>
          <w:i/>
          <w:iCs/>
          <w:sz w:val="20"/>
          <w:szCs w:val="20"/>
          <w:lang w:val="en-US"/>
        </w:rPr>
        <w:t>et al</w:t>
      </w:r>
      <w:r w:rsidRPr="00A168D7">
        <w:rPr>
          <w:sz w:val="20"/>
          <w:szCs w:val="20"/>
          <w:lang w:val="en-US"/>
        </w:rPr>
        <w:t xml:space="preserve"> (2021), luas areal sawah berpengaruh terhadap pendapatan petani, semakin luas areal tanam padi, maka produksi padi akan lebih tinggi.</w:t>
      </w:r>
    </w:p>
    <w:p w14:paraId="6531A042" w14:textId="122649ED" w:rsidR="000964DD" w:rsidRPr="00A168D7" w:rsidRDefault="00BD458A" w:rsidP="00BD458A">
      <w:pPr>
        <w:ind w:firstLine="567"/>
        <w:jc w:val="both"/>
        <w:rPr>
          <w:sz w:val="20"/>
          <w:szCs w:val="20"/>
          <w:lang w:val="en-US"/>
        </w:rPr>
      </w:pPr>
      <w:r w:rsidRPr="00A168D7">
        <w:rPr>
          <w:sz w:val="20"/>
          <w:szCs w:val="20"/>
          <w:lang w:val="en-US"/>
        </w:rPr>
        <w:t xml:space="preserve">Poktan Ngudi Rahayu IV telah memiliki sertifikat produsen dari BPSB Provinsi Jawa Tengah dan Sertifikat Pengedar Benih dari Dinas PMPTSP Kabupaten Magelang (No </w:t>
      </w:r>
      <w:proofErr w:type="gramStart"/>
      <w:r w:rsidRPr="00A168D7">
        <w:rPr>
          <w:sz w:val="20"/>
          <w:szCs w:val="20"/>
          <w:lang w:val="en-US"/>
        </w:rPr>
        <w:t>sertifikat :</w:t>
      </w:r>
      <w:proofErr w:type="gramEnd"/>
      <w:r w:rsidRPr="00A168D7">
        <w:rPr>
          <w:sz w:val="20"/>
          <w:szCs w:val="20"/>
          <w:lang w:val="en-US"/>
        </w:rPr>
        <w:t xml:space="preserve"> 22122200242580001 dan nomor induk berusaha (NIB): 2212220024258). Dalam rangka peningkatakan prosisi tawar dan daya saing produk benih padi, Poktan Ngudi Rahayu IV dengan pendampingan BPSIP Jawa Tengah akan melaksanakan penerapan produksi padi terstandar dengan harapan penerbitan sertifikat SNI dari LSPro dengan SNI Benih padi nomor SNI 6233:2015 benih padi inbrida.</w:t>
      </w:r>
      <w:bookmarkEnd w:id="5"/>
      <w:r w:rsidRPr="00A168D7">
        <w:rPr>
          <w:sz w:val="20"/>
          <w:szCs w:val="20"/>
          <w:lang w:val="en-US"/>
        </w:rPr>
        <w:t xml:space="preserve"> Jangkauan distribusi benih padi mencakup Kabupaten </w:t>
      </w:r>
      <w:r w:rsidR="00B40667" w:rsidRPr="00A168D7">
        <w:rPr>
          <w:sz w:val="20"/>
          <w:szCs w:val="20"/>
          <w:lang w:val="en-US"/>
        </w:rPr>
        <w:t>Magelang</w:t>
      </w:r>
      <w:r w:rsidRPr="00A168D7">
        <w:rPr>
          <w:sz w:val="20"/>
          <w:szCs w:val="20"/>
          <w:lang w:val="en-US"/>
        </w:rPr>
        <w:t xml:space="preserve"> dan luar provinsi Jawa Tengah, sehingga permintaan benih padi lebih besar dan produksi benih padi. </w:t>
      </w:r>
      <w:r w:rsidR="00B40667" w:rsidRPr="00A168D7">
        <w:rPr>
          <w:sz w:val="20"/>
          <w:szCs w:val="20"/>
          <w:lang w:val="en-US"/>
        </w:rPr>
        <w:t>Oleh karena itu</w:t>
      </w:r>
      <w:r w:rsidRPr="00A168D7">
        <w:rPr>
          <w:sz w:val="20"/>
          <w:szCs w:val="20"/>
          <w:lang w:val="en-US"/>
        </w:rPr>
        <w:t xml:space="preserve">, diperlukan partisipasi petani utntuk terlibat produksi benih padi dan kebijakan instansi terkait dalam peningkatan produksi benih padi dalam rangka penguatan kelembagaan petani. </w:t>
      </w:r>
      <w:r w:rsidR="00B40667" w:rsidRPr="00A168D7">
        <w:rPr>
          <w:sz w:val="20"/>
          <w:szCs w:val="20"/>
          <w:lang w:val="en-US"/>
        </w:rPr>
        <w:t xml:space="preserve">Berdasarkan </w:t>
      </w:r>
      <w:r w:rsidRPr="00A168D7">
        <w:rPr>
          <w:sz w:val="20"/>
          <w:szCs w:val="20"/>
          <w:lang w:val="en-US"/>
        </w:rPr>
        <w:t>uraian di atas, usaha perbenihan padi menjadi penting dalam mendukung penyediaan benih padi nasional dan menjadi potensi untuk dikembangkan. Oleh karena itu, t</w:t>
      </w:r>
      <w:r w:rsidRPr="00A168D7">
        <w:rPr>
          <w:sz w:val="20"/>
          <w:szCs w:val="20"/>
        </w:rPr>
        <w:t xml:space="preserve">ujuan </w:t>
      </w:r>
      <w:r w:rsidRPr="00A168D7">
        <w:rPr>
          <w:sz w:val="20"/>
          <w:szCs w:val="20"/>
          <w:lang w:val="en-US"/>
        </w:rPr>
        <w:t>penelitian ini u</w:t>
      </w:r>
      <w:r w:rsidRPr="00A168D7">
        <w:rPr>
          <w:sz w:val="20"/>
          <w:szCs w:val="20"/>
        </w:rPr>
        <w:t>ntuk mengetahui</w:t>
      </w:r>
      <w:r w:rsidRPr="00A168D7">
        <w:rPr>
          <w:sz w:val="20"/>
          <w:szCs w:val="20"/>
          <w:lang w:val="en-US"/>
        </w:rPr>
        <w:t xml:space="preserve"> </w:t>
      </w:r>
      <w:r w:rsidRPr="00A168D7">
        <w:rPr>
          <w:sz w:val="20"/>
          <w:szCs w:val="20"/>
        </w:rPr>
        <w:t>pendapatan</w:t>
      </w:r>
      <w:r w:rsidRPr="00A168D7">
        <w:rPr>
          <w:sz w:val="20"/>
          <w:szCs w:val="20"/>
          <w:lang w:val="en-US"/>
        </w:rPr>
        <w:t xml:space="preserve"> dan kelayakan usaha produksi benih padi petani Kelompok Tani Ngudi Rahayu IV sebagai penangkar dan produsen benih padi di Kab. Magelang. </w:t>
      </w:r>
      <w:bookmarkEnd w:id="2"/>
      <w:bookmarkEnd w:id="3"/>
    </w:p>
    <w:p w14:paraId="211890FA" w14:textId="77777777" w:rsidR="0010728B" w:rsidRPr="00A168D7" w:rsidRDefault="0010728B" w:rsidP="006D362A">
      <w:pPr>
        <w:jc w:val="both"/>
        <w:rPr>
          <w:sz w:val="20"/>
          <w:szCs w:val="20"/>
        </w:rPr>
      </w:pPr>
    </w:p>
    <w:p w14:paraId="3BDDFD5C" w14:textId="35F49618" w:rsidR="000964DD" w:rsidRPr="00A168D7" w:rsidRDefault="000964DD" w:rsidP="00D22C6A">
      <w:pPr>
        <w:tabs>
          <w:tab w:val="left" w:pos="426"/>
        </w:tabs>
        <w:rPr>
          <w:b/>
          <w:bCs/>
          <w:sz w:val="20"/>
          <w:szCs w:val="20"/>
          <w:lang w:val="id-ID"/>
        </w:rPr>
      </w:pPr>
      <w:r w:rsidRPr="00A168D7">
        <w:rPr>
          <w:b/>
          <w:bCs/>
          <w:sz w:val="20"/>
          <w:szCs w:val="20"/>
        </w:rPr>
        <w:t xml:space="preserve">METODE </w:t>
      </w:r>
    </w:p>
    <w:p w14:paraId="477D0049" w14:textId="76C33691" w:rsidR="00BD458A" w:rsidRPr="00A168D7" w:rsidRDefault="00BD458A" w:rsidP="00BD458A">
      <w:pPr>
        <w:ind w:firstLine="567"/>
        <w:jc w:val="both"/>
        <w:rPr>
          <w:sz w:val="20"/>
          <w:szCs w:val="20"/>
        </w:rPr>
      </w:pPr>
      <w:bookmarkStart w:id="6" w:name="_Hlk78354375"/>
      <w:bookmarkStart w:id="7" w:name="_Hlk78354310"/>
      <w:r w:rsidRPr="00A168D7">
        <w:rPr>
          <w:sz w:val="20"/>
          <w:szCs w:val="20"/>
          <w:lang w:val="en-US"/>
        </w:rPr>
        <w:t>Penelitian</w:t>
      </w:r>
      <w:r w:rsidRPr="00A168D7">
        <w:rPr>
          <w:sz w:val="20"/>
          <w:szCs w:val="20"/>
        </w:rPr>
        <w:t xml:space="preserve"> </w:t>
      </w:r>
      <w:r w:rsidRPr="00A168D7">
        <w:rPr>
          <w:sz w:val="20"/>
          <w:szCs w:val="20"/>
          <w:lang w:val="en-US"/>
        </w:rPr>
        <w:t>dilaksanakan pada bulan Agustus 2024 di</w:t>
      </w:r>
      <w:r w:rsidRPr="00A168D7">
        <w:rPr>
          <w:sz w:val="20"/>
          <w:szCs w:val="20"/>
        </w:rPr>
        <w:t xml:space="preserve"> </w:t>
      </w:r>
      <w:r w:rsidRPr="00A168D7">
        <w:rPr>
          <w:sz w:val="20"/>
          <w:szCs w:val="20"/>
          <w:lang w:val="en-US"/>
        </w:rPr>
        <w:t xml:space="preserve">poktan Ngudi Rahayu IV Desa Bligo, Kecamatan Ngluwar, </w:t>
      </w:r>
      <w:r w:rsidR="0010728B" w:rsidRPr="00A168D7">
        <w:rPr>
          <w:sz w:val="20"/>
          <w:szCs w:val="20"/>
          <w:lang w:val="en-US"/>
        </w:rPr>
        <w:t xml:space="preserve">Kabupaten </w:t>
      </w:r>
      <w:r w:rsidRPr="00A168D7">
        <w:rPr>
          <w:sz w:val="20"/>
          <w:szCs w:val="20"/>
          <w:lang w:val="en-US"/>
        </w:rPr>
        <w:t>Magelang</w:t>
      </w:r>
      <w:r w:rsidRPr="00A168D7">
        <w:rPr>
          <w:sz w:val="20"/>
          <w:szCs w:val="20"/>
        </w:rPr>
        <w:t xml:space="preserve">. Teknik pengambilan sampel yang digunakan pada penelitian ini adalah teknik </w:t>
      </w:r>
      <w:r w:rsidRPr="00A168D7">
        <w:rPr>
          <w:i/>
          <w:sz w:val="20"/>
          <w:szCs w:val="20"/>
        </w:rPr>
        <w:t>purposive</w:t>
      </w:r>
      <w:r w:rsidRPr="00A168D7">
        <w:rPr>
          <w:i/>
          <w:spacing w:val="1"/>
          <w:sz w:val="20"/>
          <w:szCs w:val="20"/>
        </w:rPr>
        <w:t xml:space="preserve"> </w:t>
      </w:r>
      <w:r w:rsidRPr="00A168D7">
        <w:rPr>
          <w:i/>
          <w:sz w:val="20"/>
          <w:szCs w:val="20"/>
        </w:rPr>
        <w:t>sampling</w:t>
      </w:r>
      <w:r w:rsidRPr="00A168D7">
        <w:rPr>
          <w:i/>
          <w:sz w:val="20"/>
          <w:szCs w:val="20"/>
          <w:lang w:val="en-US"/>
        </w:rPr>
        <w:t xml:space="preserve">, </w:t>
      </w:r>
      <w:r w:rsidRPr="00A168D7">
        <w:rPr>
          <w:sz w:val="20"/>
          <w:szCs w:val="20"/>
          <w:lang w:val="en-US"/>
        </w:rPr>
        <w:t>terhadap</w:t>
      </w:r>
      <w:r w:rsidRPr="00A168D7">
        <w:rPr>
          <w:sz w:val="20"/>
          <w:szCs w:val="20"/>
        </w:rPr>
        <w:t xml:space="preserve"> </w:t>
      </w:r>
      <w:r w:rsidRPr="00A168D7">
        <w:rPr>
          <w:sz w:val="20"/>
          <w:szCs w:val="20"/>
          <w:lang w:val="en-US"/>
        </w:rPr>
        <w:t xml:space="preserve">10 orang </w:t>
      </w:r>
      <w:r w:rsidRPr="00A168D7">
        <w:rPr>
          <w:sz w:val="20"/>
          <w:szCs w:val="20"/>
        </w:rPr>
        <w:t xml:space="preserve">petani </w:t>
      </w:r>
      <w:r w:rsidRPr="00A168D7">
        <w:rPr>
          <w:sz w:val="20"/>
          <w:szCs w:val="20"/>
          <w:lang w:val="en-US"/>
        </w:rPr>
        <w:t>anggota yang terlibat dalam produksi benih padi inbrida. Merujuk dari Supriyanto dan Machfudz (2010), m</w:t>
      </w:r>
      <w:r w:rsidRPr="00A168D7">
        <w:rPr>
          <w:sz w:val="20"/>
          <w:szCs w:val="20"/>
        </w:rPr>
        <w:t>etode</w:t>
      </w:r>
      <w:r w:rsidRPr="00A168D7">
        <w:rPr>
          <w:spacing w:val="1"/>
          <w:sz w:val="20"/>
          <w:szCs w:val="20"/>
        </w:rPr>
        <w:t xml:space="preserve"> </w:t>
      </w:r>
      <w:r w:rsidRPr="00A168D7">
        <w:rPr>
          <w:sz w:val="20"/>
          <w:szCs w:val="20"/>
        </w:rPr>
        <w:t xml:space="preserve">pengumpulan data </w:t>
      </w:r>
      <w:r w:rsidRPr="00A168D7">
        <w:rPr>
          <w:sz w:val="20"/>
          <w:szCs w:val="20"/>
          <w:lang w:val="en-US"/>
        </w:rPr>
        <w:t>dengan</w:t>
      </w:r>
      <w:r w:rsidRPr="00A168D7">
        <w:rPr>
          <w:sz w:val="20"/>
          <w:szCs w:val="20"/>
        </w:rPr>
        <w:t xml:space="preserve"> </w:t>
      </w:r>
      <w:r w:rsidRPr="00A168D7">
        <w:rPr>
          <w:sz w:val="20"/>
          <w:szCs w:val="20"/>
          <w:lang w:val="en-US"/>
        </w:rPr>
        <w:t>w</w:t>
      </w:r>
      <w:r w:rsidRPr="00A168D7">
        <w:rPr>
          <w:sz w:val="20"/>
          <w:szCs w:val="20"/>
        </w:rPr>
        <w:t xml:space="preserve">awancara mendalam </w:t>
      </w:r>
      <w:r w:rsidRPr="00A168D7">
        <w:rPr>
          <w:sz w:val="20"/>
          <w:szCs w:val="20"/>
          <w:lang w:val="en-US"/>
        </w:rPr>
        <w:t xml:space="preserve">dan </w:t>
      </w:r>
      <w:r w:rsidRPr="00A168D7">
        <w:rPr>
          <w:sz w:val="20"/>
          <w:szCs w:val="20"/>
        </w:rPr>
        <w:t>pengamatan langsung pada kondisi obyek lapangan</w:t>
      </w:r>
      <w:r w:rsidRPr="00A168D7">
        <w:rPr>
          <w:sz w:val="20"/>
          <w:szCs w:val="20"/>
          <w:lang w:val="en-US"/>
        </w:rPr>
        <w:t xml:space="preserve"> (observasi) terhadap 10 orang nasasumber (petani) sebagai pelaku usaha produsen benih padi inbrida yang tergabung pada Kelompok Tani Ngudi Rahayu IV</w:t>
      </w:r>
      <w:r w:rsidRPr="00A168D7">
        <w:rPr>
          <w:sz w:val="20"/>
          <w:szCs w:val="20"/>
        </w:rPr>
        <w:t xml:space="preserve">. </w:t>
      </w:r>
    </w:p>
    <w:p w14:paraId="2180CF02" w14:textId="34188390" w:rsidR="00BD458A" w:rsidRPr="00A168D7" w:rsidRDefault="00BD458A" w:rsidP="00BD458A">
      <w:pPr>
        <w:ind w:firstLine="567"/>
        <w:jc w:val="both"/>
        <w:rPr>
          <w:sz w:val="20"/>
          <w:szCs w:val="20"/>
          <w:lang w:val="en-US"/>
        </w:rPr>
      </w:pPr>
      <w:r w:rsidRPr="00A168D7">
        <w:rPr>
          <w:sz w:val="20"/>
          <w:szCs w:val="20"/>
          <w:lang w:val="en-US"/>
        </w:rPr>
        <w:t xml:space="preserve">Pendekatan analisa kelayakan usaha tani fokus kepada kelayakan usaha tani pebenihan padi yang dilaksanakan oleh petani produsen benih padi pada Kelompok Tani Ngudi Rahayu IV dengan menggunakan 3 (tiga) </w:t>
      </w:r>
      <w:r w:rsidR="0010728B" w:rsidRPr="00A168D7">
        <w:rPr>
          <w:sz w:val="20"/>
          <w:szCs w:val="20"/>
          <w:lang w:val="en-US"/>
        </w:rPr>
        <w:t>pendekatan</w:t>
      </w:r>
      <w:r w:rsidRPr="00A168D7">
        <w:rPr>
          <w:sz w:val="20"/>
          <w:szCs w:val="20"/>
          <w:lang w:val="en-US"/>
        </w:rPr>
        <w:t xml:space="preserve"> yaitu:</w:t>
      </w:r>
    </w:p>
    <w:p w14:paraId="65923513" w14:textId="27D82E6E" w:rsidR="00BD458A" w:rsidRPr="00A168D7" w:rsidRDefault="00BD458A" w:rsidP="00BD458A">
      <w:pPr>
        <w:numPr>
          <w:ilvl w:val="0"/>
          <w:numId w:val="4"/>
        </w:numPr>
        <w:ind w:left="284" w:hanging="284"/>
        <w:jc w:val="both"/>
        <w:rPr>
          <w:sz w:val="20"/>
          <w:szCs w:val="20"/>
        </w:rPr>
      </w:pPr>
      <w:r w:rsidRPr="00A168D7">
        <w:rPr>
          <w:sz w:val="20"/>
          <w:szCs w:val="20"/>
          <w:lang w:val="en-US"/>
        </w:rPr>
        <w:t>P</w:t>
      </w:r>
      <w:r w:rsidRPr="00A168D7">
        <w:rPr>
          <w:sz w:val="20"/>
          <w:szCs w:val="20"/>
        </w:rPr>
        <w:t xml:space="preserve">endekatan analisis untuk </w:t>
      </w:r>
      <w:r w:rsidR="0010728B" w:rsidRPr="00A168D7">
        <w:rPr>
          <w:sz w:val="20"/>
          <w:szCs w:val="20"/>
        </w:rPr>
        <w:t xml:space="preserve">mengetahui </w:t>
      </w:r>
      <w:r w:rsidRPr="00A168D7">
        <w:rPr>
          <w:sz w:val="20"/>
          <w:szCs w:val="20"/>
        </w:rPr>
        <w:t>kelayakan usaha dengan pendekatan keuntungan yaitu total penerimaan (</w:t>
      </w:r>
      <w:r w:rsidRPr="00A168D7">
        <w:rPr>
          <w:i/>
          <w:iCs/>
          <w:sz w:val="20"/>
          <w:szCs w:val="20"/>
        </w:rPr>
        <w:t>total revenue</w:t>
      </w:r>
      <w:r w:rsidRPr="00A168D7">
        <w:rPr>
          <w:sz w:val="20"/>
          <w:szCs w:val="20"/>
        </w:rPr>
        <w:t xml:space="preserve">) yang diperoleh </w:t>
      </w:r>
      <w:r w:rsidRPr="00A168D7">
        <w:rPr>
          <w:sz w:val="20"/>
          <w:szCs w:val="20"/>
          <w:lang w:val="en-US"/>
        </w:rPr>
        <w:t>dengan menghitung</w:t>
      </w:r>
      <w:r w:rsidRPr="00A168D7">
        <w:rPr>
          <w:sz w:val="20"/>
          <w:szCs w:val="20"/>
        </w:rPr>
        <w:t xml:space="preserve"> harga jual produk dikali dengan jumlah produk yang dijual</w:t>
      </w:r>
      <w:r w:rsidRPr="00A168D7">
        <w:rPr>
          <w:sz w:val="20"/>
          <w:szCs w:val="20"/>
          <w:lang w:val="en-US"/>
        </w:rPr>
        <w:t xml:space="preserve"> (Ely dan Darwanto, 2014). S</w:t>
      </w:r>
      <w:r w:rsidRPr="00A168D7">
        <w:rPr>
          <w:sz w:val="20"/>
          <w:szCs w:val="20"/>
        </w:rPr>
        <w:t>edangkan total biaya (</w:t>
      </w:r>
      <w:r w:rsidRPr="00A168D7">
        <w:rPr>
          <w:i/>
          <w:iCs/>
          <w:sz w:val="20"/>
          <w:szCs w:val="20"/>
        </w:rPr>
        <w:t>cost</w:t>
      </w:r>
      <w:r w:rsidRPr="00A168D7">
        <w:rPr>
          <w:sz w:val="20"/>
          <w:szCs w:val="20"/>
        </w:rPr>
        <w:t xml:space="preserve">) berdasarkan perhitungan dari </w:t>
      </w:r>
      <w:r w:rsidRPr="00A168D7">
        <w:rPr>
          <w:sz w:val="20"/>
          <w:szCs w:val="20"/>
        </w:rPr>
        <w:lastRenderedPageBreak/>
        <w:t xml:space="preserve">biaya </w:t>
      </w:r>
      <w:r w:rsidR="0010728B" w:rsidRPr="00A168D7">
        <w:rPr>
          <w:sz w:val="20"/>
          <w:szCs w:val="20"/>
        </w:rPr>
        <w:t xml:space="preserve">variabel </w:t>
      </w:r>
      <w:r w:rsidRPr="00A168D7">
        <w:rPr>
          <w:sz w:val="20"/>
          <w:szCs w:val="20"/>
        </w:rPr>
        <w:t>dengan biaya tetap. Keuntungan diperoleh berdasarkan hasil perhitungan dari total penerimaan dikurangi total biaya</w:t>
      </w:r>
      <w:r w:rsidRPr="00A168D7">
        <w:rPr>
          <w:sz w:val="20"/>
          <w:szCs w:val="20"/>
          <w:lang w:val="en-US"/>
        </w:rPr>
        <w:t xml:space="preserve"> atau </w:t>
      </w:r>
      <w:r w:rsidRPr="00A168D7">
        <w:rPr>
          <w:i/>
          <w:iCs/>
          <w:sz w:val="20"/>
          <w:szCs w:val="20"/>
        </w:rPr>
        <w:t>total cost</w:t>
      </w:r>
      <w:r w:rsidRPr="00A168D7">
        <w:rPr>
          <w:sz w:val="20"/>
          <w:szCs w:val="20"/>
          <w:lang w:val="en-US"/>
        </w:rPr>
        <w:t xml:space="preserve"> (Purba, 1997).</w:t>
      </w:r>
    </w:p>
    <w:p w14:paraId="350B0055" w14:textId="1015A94C" w:rsidR="00BD458A" w:rsidRPr="00A168D7" w:rsidRDefault="00BD458A" w:rsidP="00BD458A">
      <w:pPr>
        <w:ind w:left="284"/>
        <w:jc w:val="both"/>
        <w:rPr>
          <w:sz w:val="20"/>
          <w:szCs w:val="20"/>
        </w:rPr>
      </w:pPr>
      <w:r w:rsidRPr="00A168D7">
        <w:rPr>
          <w:noProof/>
          <w:sz w:val="20"/>
          <w:szCs w:val="20"/>
        </w:rPr>
        <mc:AlternateContent>
          <mc:Choice Requires="wps">
            <w:drawing>
              <wp:anchor distT="45720" distB="45720" distL="114300" distR="114300" simplePos="0" relativeHeight="251662336" behindDoc="0" locked="0" layoutInCell="1" allowOverlap="1" wp14:anchorId="3F2E4F83" wp14:editId="1F50F51E">
                <wp:simplePos x="0" y="0"/>
                <wp:positionH relativeFrom="column">
                  <wp:posOffset>3258820</wp:posOffset>
                </wp:positionH>
                <wp:positionV relativeFrom="paragraph">
                  <wp:posOffset>80010</wp:posOffset>
                </wp:positionV>
                <wp:extent cx="958850" cy="252095"/>
                <wp:effectExtent l="0" t="0" r="0" b="0"/>
                <wp:wrapNone/>
                <wp:docPr id="14031542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041DB" w14:textId="579E18DF" w:rsidR="00BD458A" w:rsidRPr="007D6929" w:rsidRDefault="00BD458A" w:rsidP="00BD458A">
                            <w:pPr>
                              <w:jc w:val="both"/>
                              <w:rPr>
                                <w:b/>
                                <w:bCs/>
                                <w:sz w:val="20"/>
                                <w:szCs w:val="20"/>
                              </w:rPr>
                            </w:pPr>
                            <w:r w:rsidRPr="00307821">
                              <w:rPr>
                                <w:b/>
                                <w:bCs/>
                              </w:rPr>
                              <w:t xml:space="preserve"> </w:t>
                            </w:r>
                            <m:oMath>
                              <m:r>
                                <m:rPr>
                                  <m:sty m:val="bi"/>
                                </m:rPr>
                                <w:rPr>
                                  <w:rFonts w:ascii="Cambria Math" w:hAnsi="Cambria Math" w:cs="Tahoma"/>
                                  <w:lang w:eastAsia="id-ID"/>
                                </w:rPr>
                                <m:t>π</m:t>
                              </m:r>
                            </m:oMath>
                            <w:r w:rsidRPr="007D6929">
                              <w:rPr>
                                <w:b/>
                                <w:bCs/>
                                <w:sz w:val="20"/>
                                <w:szCs w:val="20"/>
                              </w:rPr>
                              <w:t xml:space="preserve"> = TR – 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F2E4F83" id="_x0000_t202" coordsize="21600,21600" o:spt="202" path="m,l,21600r21600,l21600,xe">
                <v:stroke joinstyle="miter"/>
                <v:path gradientshapeok="t" o:connecttype="rect"/>
              </v:shapetype>
              <v:shape id="Text Box 9" o:spid="_x0000_s1026" type="#_x0000_t202" style="position:absolute;left:0;text-align:left;margin-left:256.6pt;margin-top:6.3pt;width:75.5pt;height:19.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" stroked="f">
                <v:textbox>
                  <w:txbxContent>
                    <w:p w14:paraId="071041DB" w14:textId="579E18DF" w:rsidR="00BD458A" w:rsidRPr="007D6929" w:rsidRDefault="00BD458A" w:rsidP="00BD458A">
                      <w:pPr>
                        <w:jc w:val="both"/>
                        <w:rPr>
                          <w:b/>
                          <w:bCs/>
                          <w:sz w:val="20"/>
                          <w:szCs w:val="20"/>
                        </w:rPr>
                      </w:pPr>
                      <w:r w:rsidRPr="00307821">
                        <w:rPr>
                          <w:b/>
                          <w:bCs/>
                        </w:rPr>
                        <w:t xml:space="preserve"> </w:t>
                      </w:r>
                      <m:oMath>
                        <m:r>
                          <m:rPr>
                            <m:sty m:val="bi"/>
                          </m:rPr>
                          <w:rPr>
                            <w:rFonts w:ascii="Cambria Math" w:hAnsi="Cambria Math" w:cs="Tahoma"/>
                            <w:lang w:eastAsia="id-ID"/>
                          </w:rPr>
                          <m:t>π</m:t>
                        </m:r>
                      </m:oMath>
                      <w:r w:rsidRPr="007D6929">
                        <w:rPr>
                          <w:b/>
                          <w:bCs/>
                          <w:sz w:val="20"/>
                          <w:szCs w:val="20"/>
                        </w:rPr>
                        <w:t xml:space="preserve"> = TR – TC</w:t>
                      </w:r>
                    </w:p>
                  </w:txbxContent>
                </v:textbox>
              </v:shape>
            </w:pict>
          </mc:Fallback>
        </mc:AlternateContent>
      </w:r>
      <m:oMath>
        <m:r>
          <m:rPr>
            <m:sty m:val="bi"/>
          </m:rPr>
          <w:rPr>
            <w:rFonts w:ascii="Cambria Math" w:hAnsi="Cambria Math" w:cs="Tahoma"/>
            <w:sz w:val="20"/>
            <w:szCs w:val="20"/>
            <w:lang w:eastAsia="id-ID"/>
          </w:rPr>
          <m:t xml:space="preserve">π </m:t>
        </m:r>
      </m:oMath>
      <w:r w:rsidRPr="00A168D7">
        <w:rPr>
          <w:sz w:val="20"/>
          <w:szCs w:val="20"/>
        </w:rPr>
        <w:t>Dimana :</w:t>
      </w:r>
    </w:p>
    <w:p w14:paraId="02187BF9" w14:textId="10D2BF43" w:rsidR="00BD458A" w:rsidRPr="00A168D7" w:rsidRDefault="00BD458A" w:rsidP="00BD458A">
      <w:pPr>
        <w:ind w:left="284"/>
        <w:jc w:val="both"/>
        <w:rPr>
          <w:sz w:val="20"/>
          <w:szCs w:val="20"/>
        </w:rPr>
      </w:pPr>
      <w:r w:rsidRPr="00A168D7">
        <w:rPr>
          <w:sz w:val="20"/>
          <w:szCs w:val="20"/>
        </w:rPr>
        <w:fldChar w:fldCharType="begin"/>
      </w:r>
      <w:r w:rsidRPr="00A168D7">
        <w:rPr>
          <w:sz w:val="20"/>
          <w:szCs w:val="20"/>
        </w:rPr>
        <w:instrText xml:space="preserve"> QUOTE </w:instrText>
      </w:r>
      <m:oMath>
        <m:r>
          <m:rPr>
            <m:sty m:val="p"/>
          </m:rPr>
          <w:rPr>
            <w:rFonts w:ascii="Cambria Math" w:hAnsi="Cambria Math" w:cs="Tahoma"/>
            <w:sz w:val="20"/>
            <w:szCs w:val="20"/>
            <w:lang w:eastAsia="id-ID"/>
          </w:rPr>
          <m:t>π</m:t>
        </m:r>
      </m:oMath>
      <w:r w:rsidRPr="00A168D7">
        <w:rPr>
          <w:sz w:val="20"/>
          <w:szCs w:val="20"/>
        </w:rPr>
        <w:instrText xml:space="preserve"> </w:instrText>
      </w:r>
      <w:r w:rsidRPr="00A168D7">
        <w:rPr>
          <w:sz w:val="20"/>
          <w:szCs w:val="20"/>
        </w:rPr>
        <w:fldChar w:fldCharType="end"/>
      </w:r>
      <w:r w:rsidRPr="00A168D7">
        <w:rPr>
          <w:sz w:val="20"/>
          <w:szCs w:val="20"/>
        </w:rPr>
        <w:t xml:space="preserve">   </w:t>
      </w:r>
      <w:r w:rsidRPr="00A168D7">
        <w:rPr>
          <w:sz w:val="20"/>
          <w:szCs w:val="20"/>
          <w:lang w:val="en-US"/>
        </w:rPr>
        <w:t xml:space="preserve">   </w:t>
      </w:r>
      <w:r w:rsidRPr="00A168D7">
        <w:rPr>
          <w:sz w:val="20"/>
          <w:szCs w:val="20"/>
        </w:rPr>
        <w:t>= Keuntungan (Rp)</w:t>
      </w:r>
    </w:p>
    <w:p w14:paraId="0058B0B0" w14:textId="77777777" w:rsidR="00BD458A" w:rsidRPr="00A168D7" w:rsidRDefault="00BD458A" w:rsidP="00BD458A">
      <w:pPr>
        <w:ind w:left="284"/>
        <w:jc w:val="both"/>
        <w:rPr>
          <w:sz w:val="20"/>
          <w:szCs w:val="20"/>
        </w:rPr>
      </w:pPr>
      <w:r w:rsidRPr="00A168D7">
        <w:rPr>
          <w:sz w:val="20"/>
          <w:szCs w:val="20"/>
        </w:rPr>
        <w:t xml:space="preserve">TR = </w:t>
      </w:r>
      <w:r w:rsidRPr="00A168D7">
        <w:rPr>
          <w:i/>
          <w:iCs/>
          <w:sz w:val="20"/>
          <w:szCs w:val="20"/>
        </w:rPr>
        <w:t>Total Revenue</w:t>
      </w:r>
      <w:r w:rsidRPr="00A168D7">
        <w:rPr>
          <w:sz w:val="20"/>
          <w:szCs w:val="20"/>
        </w:rPr>
        <w:t xml:space="preserve"> (Rp)</w:t>
      </w:r>
    </w:p>
    <w:p w14:paraId="657F1060" w14:textId="77777777" w:rsidR="00BD458A" w:rsidRPr="00A168D7" w:rsidRDefault="00BD458A" w:rsidP="00BD458A">
      <w:pPr>
        <w:ind w:left="284"/>
        <w:jc w:val="both"/>
        <w:rPr>
          <w:sz w:val="20"/>
          <w:szCs w:val="20"/>
        </w:rPr>
      </w:pPr>
      <w:r w:rsidRPr="00A168D7">
        <w:rPr>
          <w:sz w:val="20"/>
          <w:szCs w:val="20"/>
        </w:rPr>
        <w:t xml:space="preserve">TC = </w:t>
      </w:r>
      <w:r w:rsidRPr="00A168D7">
        <w:rPr>
          <w:i/>
          <w:iCs/>
          <w:sz w:val="20"/>
          <w:szCs w:val="20"/>
        </w:rPr>
        <w:t>Total Cost</w:t>
      </w:r>
      <w:r w:rsidRPr="00A168D7">
        <w:rPr>
          <w:sz w:val="20"/>
          <w:szCs w:val="20"/>
        </w:rPr>
        <w:t xml:space="preserve"> (Rp)</w:t>
      </w:r>
    </w:p>
    <w:p w14:paraId="56A42BCD" w14:textId="5B86F908" w:rsidR="00BD458A" w:rsidRPr="00A168D7" w:rsidRDefault="00BD458A" w:rsidP="00BD458A">
      <w:pPr>
        <w:ind w:left="284"/>
        <w:jc w:val="both"/>
        <w:rPr>
          <w:sz w:val="20"/>
          <w:szCs w:val="20"/>
        </w:rPr>
      </w:pPr>
      <m:oMath>
        <m:r>
          <m:rPr>
            <m:sty m:val="bi"/>
          </m:rPr>
          <w:rPr>
            <w:rFonts w:ascii="Cambria Math" w:hAnsi="Cambria Math" w:cs="Tahoma"/>
            <w:sz w:val="20"/>
            <w:szCs w:val="20"/>
            <w:lang w:eastAsia="id-ID"/>
          </w:rPr>
          <m:t>ππ</m:t>
        </m:r>
      </m:oMath>
      <w:r w:rsidR="0010728B" w:rsidRPr="00A168D7">
        <w:rPr>
          <w:b/>
          <w:sz w:val="20"/>
          <w:szCs w:val="20"/>
          <w:lang w:eastAsia="id-ID"/>
        </w:rPr>
        <w:t xml:space="preserve"> </w:t>
      </w:r>
      <w:r w:rsidRPr="00A168D7">
        <w:rPr>
          <w:sz w:val="20"/>
          <w:szCs w:val="20"/>
        </w:rPr>
        <w:t>Usaha tani dikatakan layak apabila menghasilkan keuntungan lebih besar dari nol (</w:t>
      </w:r>
      <w:r w:rsidRPr="00A168D7">
        <w:rPr>
          <w:sz w:val="20"/>
          <w:szCs w:val="20"/>
        </w:rPr>
        <w:fldChar w:fldCharType="begin"/>
      </w:r>
      <w:r w:rsidRPr="00A168D7">
        <w:rPr>
          <w:sz w:val="20"/>
          <w:szCs w:val="20"/>
        </w:rPr>
        <w:instrText xml:space="preserve"> QUOTE </w:instrText>
      </w:r>
      <m:oMath>
        <m:r>
          <m:rPr>
            <m:sty m:val="p"/>
          </m:rPr>
          <w:rPr>
            <w:rFonts w:ascii="Cambria Math" w:hAnsi="Cambria Math" w:cs="Tahoma"/>
            <w:sz w:val="20"/>
            <w:szCs w:val="20"/>
            <w:lang w:eastAsia="id-ID"/>
          </w:rPr>
          <m:t>π</m:t>
        </m:r>
      </m:oMath>
      <w:r w:rsidRPr="00A168D7">
        <w:rPr>
          <w:sz w:val="20"/>
          <w:szCs w:val="20"/>
        </w:rPr>
        <w:instrText xml:space="preserve"> </w:instrText>
      </w:r>
      <w:r w:rsidRPr="00A168D7">
        <w:rPr>
          <w:sz w:val="20"/>
          <w:szCs w:val="20"/>
        </w:rPr>
        <w:fldChar w:fldCharType="end"/>
      </w:r>
      <w:r w:rsidRPr="00A168D7">
        <w:rPr>
          <w:sz w:val="20"/>
          <w:szCs w:val="20"/>
        </w:rPr>
        <w:t xml:space="preserve"> </w:t>
      </w:r>
      <w:r w:rsidRPr="00A168D7">
        <w:rPr>
          <w:sz w:val="20"/>
          <w:szCs w:val="20"/>
          <w:lang w:val="en-US"/>
        </w:rPr>
        <w:t xml:space="preserve">  </w:t>
      </w:r>
      <w:r w:rsidRPr="00A168D7">
        <w:rPr>
          <w:sz w:val="20"/>
          <w:szCs w:val="20"/>
        </w:rPr>
        <w:t>&gt; 0), dan sebaliknya usaha tani tidak layak apabila menghasilkan kentungan lebih kecil dari nol (</w:t>
      </w:r>
      <w:r w:rsidRPr="00A168D7">
        <w:rPr>
          <w:sz w:val="20"/>
          <w:szCs w:val="20"/>
        </w:rPr>
        <w:fldChar w:fldCharType="begin"/>
      </w:r>
      <w:r w:rsidRPr="00A168D7">
        <w:rPr>
          <w:sz w:val="20"/>
          <w:szCs w:val="20"/>
        </w:rPr>
        <w:instrText xml:space="preserve"> QUOTE </w:instrText>
      </w:r>
      <m:oMath>
        <m:r>
          <m:rPr>
            <m:sty m:val="p"/>
          </m:rPr>
          <w:rPr>
            <w:rFonts w:ascii="Cambria Math" w:hAnsi="Cambria Math" w:cs="Tahoma"/>
            <w:sz w:val="20"/>
            <w:szCs w:val="20"/>
            <w:lang w:eastAsia="id-ID"/>
          </w:rPr>
          <m:t>π</m:t>
        </m:r>
      </m:oMath>
      <w:r w:rsidRPr="00A168D7">
        <w:rPr>
          <w:sz w:val="20"/>
          <w:szCs w:val="20"/>
        </w:rPr>
        <w:instrText xml:space="preserve"> </w:instrText>
      </w:r>
      <w:r w:rsidRPr="00A168D7">
        <w:rPr>
          <w:sz w:val="20"/>
          <w:szCs w:val="20"/>
        </w:rPr>
        <w:fldChar w:fldCharType="end"/>
      </w:r>
      <w:r w:rsidRPr="00A168D7">
        <w:rPr>
          <w:sz w:val="20"/>
          <w:szCs w:val="20"/>
        </w:rPr>
        <w:t xml:space="preserve"> </w:t>
      </w:r>
      <w:r w:rsidRPr="00A168D7">
        <w:rPr>
          <w:sz w:val="20"/>
          <w:szCs w:val="20"/>
          <w:lang w:val="en-US"/>
        </w:rPr>
        <w:t xml:space="preserve">  </w:t>
      </w:r>
      <w:r w:rsidRPr="00A168D7">
        <w:rPr>
          <w:sz w:val="20"/>
          <w:szCs w:val="20"/>
        </w:rPr>
        <w:t>&lt; 0).</w:t>
      </w:r>
    </w:p>
    <w:p w14:paraId="73314DDB" w14:textId="12044028" w:rsidR="00BD458A" w:rsidRPr="00A168D7" w:rsidRDefault="00BD458A" w:rsidP="00BD458A">
      <w:pPr>
        <w:numPr>
          <w:ilvl w:val="0"/>
          <w:numId w:val="4"/>
        </w:numPr>
        <w:autoSpaceDE w:val="0"/>
        <w:autoSpaceDN w:val="0"/>
        <w:adjustRightInd w:val="0"/>
        <w:ind w:left="284" w:hanging="284"/>
        <w:jc w:val="both"/>
        <w:rPr>
          <w:sz w:val="20"/>
          <w:szCs w:val="20"/>
          <w:lang w:eastAsia="id-ID"/>
        </w:rPr>
      </w:pPr>
      <m:oMath>
        <m:r>
          <m:rPr>
            <m:nor/>
          </m:rPr>
          <w:rPr>
            <w:b/>
            <w:bCs/>
            <w:sz w:val="20"/>
            <w:szCs w:val="20"/>
          </w:rPr>
          <m:t>R/C</m:t>
        </m:r>
        <m:r>
          <w:rPr>
            <w:rFonts w:ascii="Cambria Math" w:hAnsi="Cambria Math" w:cs="Tahoma"/>
            <w:sz w:val="20"/>
            <w:szCs w:val="20"/>
          </w:rPr>
          <m:t>=</m:t>
        </m:r>
        <m:f>
          <m:fPr>
            <m:ctrlPr>
              <w:rPr>
                <w:rFonts w:ascii="Cambria Math" w:hAnsi="Cambria Math" w:cs="Tahoma"/>
                <w:b/>
                <w:bCs/>
                <w:i/>
                <w:sz w:val="20"/>
                <w:szCs w:val="20"/>
              </w:rPr>
            </m:ctrlPr>
          </m:fPr>
          <m:num>
            <m:r>
              <m:rPr>
                <m:sty m:val="b"/>
              </m:rPr>
              <w:rPr>
                <w:rFonts w:ascii="Cambria Math" w:hAnsi="Cambria Math" w:cs="Tahoma"/>
                <w:sz w:val="20"/>
                <w:szCs w:val="20"/>
                <w:lang w:eastAsia="id-ID"/>
              </w:rPr>
              <m:t>TR</m:t>
            </m:r>
          </m:num>
          <m:den>
            <m:r>
              <m:rPr>
                <m:sty m:val="b"/>
              </m:rPr>
              <w:rPr>
                <w:rFonts w:ascii="Cambria Math" w:hAnsi="Cambria Math" w:cs="Tahoma"/>
                <w:sz w:val="20"/>
                <w:szCs w:val="20"/>
              </w:rPr>
              <m:t>TC</m:t>
            </m:r>
          </m:den>
        </m:f>
      </m:oMath>
      <w:r w:rsidR="0010728B" w:rsidRPr="00A168D7">
        <w:rPr>
          <w:b/>
          <w:bCs/>
          <w:sz w:val="20"/>
          <w:szCs w:val="20"/>
        </w:rPr>
        <w:t xml:space="preserve"> </w:t>
      </w:r>
      <w:r w:rsidRPr="00A168D7">
        <w:rPr>
          <w:sz w:val="20"/>
          <w:szCs w:val="20"/>
          <w:lang w:val="en-US" w:eastAsia="id-ID"/>
        </w:rPr>
        <w:t>A</w:t>
      </w:r>
      <w:r w:rsidRPr="00A168D7">
        <w:rPr>
          <w:sz w:val="20"/>
          <w:szCs w:val="20"/>
          <w:lang w:eastAsia="id-ID"/>
        </w:rPr>
        <w:t xml:space="preserve">nalisa usaha untuk mengetahui pendapatan usaha adalah dengan analisis </w:t>
      </w:r>
      <w:r w:rsidRPr="00A168D7">
        <w:rPr>
          <w:i/>
          <w:sz w:val="20"/>
          <w:szCs w:val="20"/>
          <w:lang w:eastAsia="id-ID"/>
        </w:rPr>
        <w:t>Revenue – Cost Ratio</w:t>
      </w:r>
      <w:r w:rsidRPr="00A168D7">
        <w:rPr>
          <w:sz w:val="20"/>
          <w:szCs w:val="20"/>
          <w:lang w:eastAsia="id-ID"/>
        </w:rPr>
        <w:t xml:space="preserve"> (R/C). Analisis ini bertujuan untuk mengetahui sejauh mana manfaat yang diperoleh dari kegiatan usaha selama periode tertentu </w:t>
      </w:r>
      <w:r w:rsidRPr="00A168D7">
        <w:rPr>
          <w:sz w:val="20"/>
          <w:szCs w:val="20"/>
          <w:lang w:val="en-US" w:eastAsia="id-ID"/>
        </w:rPr>
        <w:t xml:space="preserve"> atau </w:t>
      </w:r>
      <w:r w:rsidRPr="00A168D7">
        <w:rPr>
          <w:sz w:val="20"/>
          <w:szCs w:val="20"/>
          <w:lang w:eastAsia="id-ID"/>
        </w:rPr>
        <w:t>per musim tanam</w:t>
      </w:r>
      <w:r w:rsidRPr="00A168D7">
        <w:rPr>
          <w:sz w:val="20"/>
          <w:szCs w:val="20"/>
          <w:lang w:val="en-US" w:eastAsia="id-ID"/>
        </w:rPr>
        <w:t xml:space="preserve"> (Purba, 1997)</w:t>
      </w:r>
      <w:r w:rsidRPr="00A168D7">
        <w:rPr>
          <w:sz w:val="20"/>
          <w:szCs w:val="20"/>
          <w:lang w:eastAsia="id-ID"/>
        </w:rPr>
        <w:t>, yaitu :</w:t>
      </w:r>
    </w:p>
    <w:p w14:paraId="4584CA76" w14:textId="77777777" w:rsidR="00BD458A" w:rsidRPr="00A168D7" w:rsidRDefault="00BD458A" w:rsidP="00BD458A">
      <w:pPr>
        <w:autoSpaceDE w:val="0"/>
        <w:autoSpaceDN w:val="0"/>
        <w:adjustRightInd w:val="0"/>
        <w:ind w:left="284"/>
        <w:rPr>
          <w:sz w:val="20"/>
          <w:szCs w:val="20"/>
        </w:rPr>
      </w:pPr>
      <w:r w:rsidRPr="00A168D7">
        <w:rPr>
          <w:sz w:val="20"/>
          <w:szCs w:val="20"/>
        </w:rPr>
        <w:t>Dimana :</w:t>
      </w:r>
    </w:p>
    <w:p w14:paraId="1257ED1B" w14:textId="77777777" w:rsidR="00BD458A" w:rsidRPr="00A168D7" w:rsidRDefault="00BD458A" w:rsidP="00BD458A">
      <w:pPr>
        <w:autoSpaceDE w:val="0"/>
        <w:autoSpaceDN w:val="0"/>
        <w:adjustRightInd w:val="0"/>
        <w:ind w:left="284"/>
        <w:jc w:val="both"/>
        <w:rPr>
          <w:sz w:val="20"/>
          <w:szCs w:val="20"/>
        </w:rPr>
      </w:pPr>
      <w:r w:rsidRPr="00A168D7">
        <w:rPr>
          <w:sz w:val="20"/>
          <w:szCs w:val="20"/>
        </w:rPr>
        <w:t xml:space="preserve">TR = </w:t>
      </w:r>
      <w:r w:rsidRPr="00A168D7">
        <w:rPr>
          <w:i/>
          <w:sz w:val="20"/>
          <w:szCs w:val="20"/>
        </w:rPr>
        <w:t>Total Revenue</w:t>
      </w:r>
      <w:r w:rsidRPr="00A168D7">
        <w:rPr>
          <w:sz w:val="20"/>
          <w:szCs w:val="20"/>
        </w:rPr>
        <w:t xml:space="preserve"> atau Total Penerimaan (Rp)</w:t>
      </w:r>
    </w:p>
    <w:p w14:paraId="522FEF49" w14:textId="77777777" w:rsidR="00BD458A" w:rsidRPr="00A168D7" w:rsidRDefault="00BD458A" w:rsidP="00BD458A">
      <w:pPr>
        <w:autoSpaceDE w:val="0"/>
        <w:autoSpaceDN w:val="0"/>
        <w:adjustRightInd w:val="0"/>
        <w:ind w:left="284"/>
        <w:jc w:val="both"/>
        <w:rPr>
          <w:sz w:val="20"/>
          <w:szCs w:val="20"/>
        </w:rPr>
      </w:pPr>
      <w:r w:rsidRPr="00A168D7">
        <w:rPr>
          <w:sz w:val="20"/>
          <w:szCs w:val="20"/>
        </w:rPr>
        <w:t xml:space="preserve">C = </w:t>
      </w:r>
      <w:r w:rsidRPr="00A168D7">
        <w:rPr>
          <w:i/>
          <w:sz w:val="20"/>
          <w:szCs w:val="20"/>
        </w:rPr>
        <w:t>Total Cost</w:t>
      </w:r>
      <w:r w:rsidRPr="00A168D7">
        <w:rPr>
          <w:sz w:val="20"/>
          <w:szCs w:val="20"/>
        </w:rPr>
        <w:t xml:space="preserve"> atau Total Biaya (Rp)</w:t>
      </w:r>
    </w:p>
    <w:p w14:paraId="13FBB27E" w14:textId="77777777" w:rsidR="00BD458A" w:rsidRPr="00A168D7" w:rsidRDefault="00BD458A" w:rsidP="00BD458A">
      <w:pPr>
        <w:autoSpaceDE w:val="0"/>
        <w:autoSpaceDN w:val="0"/>
        <w:adjustRightInd w:val="0"/>
        <w:ind w:left="284"/>
        <w:rPr>
          <w:sz w:val="20"/>
          <w:szCs w:val="20"/>
        </w:rPr>
      </w:pPr>
      <w:r w:rsidRPr="00A168D7">
        <w:rPr>
          <w:sz w:val="20"/>
          <w:szCs w:val="20"/>
        </w:rPr>
        <w:t>Dengan kriteria :</w:t>
      </w:r>
    </w:p>
    <w:p w14:paraId="39FB3FA0" w14:textId="77777777" w:rsidR="00BD458A" w:rsidRPr="00A168D7" w:rsidRDefault="00BD458A" w:rsidP="00BD458A">
      <w:pPr>
        <w:autoSpaceDE w:val="0"/>
        <w:autoSpaceDN w:val="0"/>
        <w:adjustRightInd w:val="0"/>
        <w:ind w:left="284"/>
        <w:jc w:val="both"/>
        <w:rPr>
          <w:sz w:val="20"/>
          <w:szCs w:val="20"/>
          <w:lang w:val="en-US"/>
        </w:rPr>
      </w:pPr>
      <w:r w:rsidRPr="00A168D7">
        <w:rPr>
          <w:sz w:val="20"/>
          <w:szCs w:val="20"/>
        </w:rPr>
        <w:t xml:space="preserve">R/C &gt; 1 : Usaha tani produksi benih padi layak untuk </w:t>
      </w:r>
      <w:r w:rsidRPr="00A168D7">
        <w:rPr>
          <w:sz w:val="20"/>
          <w:szCs w:val="20"/>
          <w:lang w:val="en-US"/>
        </w:rPr>
        <w:t>dikembangkan</w:t>
      </w:r>
    </w:p>
    <w:p w14:paraId="76C4AB46" w14:textId="77777777" w:rsidR="00BD458A" w:rsidRPr="00A168D7" w:rsidRDefault="00BD458A" w:rsidP="00BD458A">
      <w:pPr>
        <w:autoSpaceDE w:val="0"/>
        <w:autoSpaceDN w:val="0"/>
        <w:adjustRightInd w:val="0"/>
        <w:ind w:left="284"/>
        <w:rPr>
          <w:sz w:val="20"/>
          <w:szCs w:val="20"/>
        </w:rPr>
      </w:pPr>
      <w:r w:rsidRPr="00A168D7">
        <w:rPr>
          <w:sz w:val="20"/>
          <w:szCs w:val="20"/>
        </w:rPr>
        <w:t>R/C &lt; 1 : Usaha tidak layak untuk dikembangkan.</w:t>
      </w:r>
    </w:p>
    <w:p w14:paraId="71EB8793" w14:textId="77777777" w:rsidR="00BD458A" w:rsidRPr="00A168D7" w:rsidRDefault="00BD458A" w:rsidP="00BD458A">
      <w:pPr>
        <w:autoSpaceDE w:val="0"/>
        <w:autoSpaceDN w:val="0"/>
        <w:adjustRightInd w:val="0"/>
        <w:ind w:left="284"/>
        <w:rPr>
          <w:sz w:val="20"/>
          <w:szCs w:val="20"/>
        </w:rPr>
      </w:pPr>
      <w:r w:rsidRPr="00A168D7">
        <w:rPr>
          <w:sz w:val="20"/>
          <w:szCs w:val="20"/>
        </w:rPr>
        <w:t>R/C = 1 : Usaha tidak untung dan tidak rugi.</w:t>
      </w:r>
    </w:p>
    <w:p w14:paraId="73BD0903" w14:textId="7EDFC6FB" w:rsidR="00BD458A" w:rsidRPr="00A168D7" w:rsidRDefault="00BD458A" w:rsidP="00BD458A">
      <w:pPr>
        <w:numPr>
          <w:ilvl w:val="0"/>
          <w:numId w:val="4"/>
        </w:numPr>
        <w:autoSpaceDE w:val="0"/>
        <w:autoSpaceDN w:val="0"/>
        <w:adjustRightInd w:val="0"/>
        <w:ind w:left="284" w:hanging="284"/>
        <w:jc w:val="both"/>
        <w:rPr>
          <w:sz w:val="20"/>
          <w:szCs w:val="20"/>
          <w:lang w:eastAsia="id-ID"/>
        </w:rPr>
      </w:pPr>
      <m:oMath>
        <m:r>
          <m:rPr>
            <m:nor/>
          </m:rPr>
          <w:rPr>
            <w:b/>
            <w:bCs/>
            <w:sz w:val="20"/>
            <w:szCs w:val="20"/>
          </w:rPr>
          <m:t>B/C</m:t>
        </m:r>
        <m:r>
          <w:rPr>
            <w:rFonts w:ascii="Cambria Math" w:hAnsi="Cambria Math" w:cs="Tahoma"/>
            <w:sz w:val="20"/>
            <w:szCs w:val="20"/>
          </w:rPr>
          <m:t>=</m:t>
        </m:r>
        <m:f>
          <m:fPr>
            <m:ctrlPr>
              <w:rPr>
                <w:rFonts w:ascii="Cambria Math" w:hAnsi="Cambria Math" w:cs="Tahoma"/>
                <w:b/>
                <w:bCs/>
                <w:i/>
                <w:sz w:val="20"/>
                <w:szCs w:val="20"/>
              </w:rPr>
            </m:ctrlPr>
          </m:fPr>
          <m:num>
            <m:r>
              <m:rPr>
                <m:sty m:val="bi"/>
              </m:rPr>
              <w:rPr>
                <w:rFonts w:ascii="Cambria Math" w:hAnsi="Cambria Math" w:cs="Tahoma"/>
                <w:sz w:val="20"/>
                <w:szCs w:val="20"/>
                <w:lang w:eastAsia="id-ID"/>
              </w:rPr>
              <m:t>π</m:t>
            </m:r>
          </m:num>
          <m:den>
            <m:r>
              <m:rPr>
                <m:sty m:val="b"/>
              </m:rPr>
              <w:rPr>
                <w:rFonts w:ascii="Cambria Math" w:hAnsi="Cambria Math" w:cs="Tahoma"/>
                <w:sz w:val="20"/>
                <w:szCs w:val="20"/>
              </w:rPr>
              <m:t>TC</m:t>
            </m:r>
          </m:den>
        </m:f>
      </m:oMath>
      <w:r w:rsidR="0010728B" w:rsidRPr="00A168D7">
        <w:rPr>
          <w:b/>
          <w:bCs/>
          <w:i/>
          <w:sz w:val="20"/>
          <w:szCs w:val="20"/>
        </w:rPr>
        <w:t xml:space="preserve"> </w:t>
      </w:r>
      <w:r w:rsidRPr="00A168D7">
        <w:rPr>
          <w:i/>
          <w:iCs/>
          <w:sz w:val="20"/>
          <w:szCs w:val="20"/>
          <w:lang w:eastAsia="id-ID"/>
        </w:rPr>
        <w:t xml:space="preserve">Benefit Cost Ratio </w:t>
      </w:r>
      <w:r w:rsidRPr="00A168D7">
        <w:rPr>
          <w:sz w:val="20"/>
          <w:szCs w:val="20"/>
          <w:lang w:eastAsia="id-ID"/>
        </w:rPr>
        <w:t>merupakan analisa yang paling sederhana dan dengan analisis B/C dapat diketahui kelayakan suatu usaha. Bila nilainya 1 (satu), berarti usaha itu belum mendapatkan keuntungan dan perlu adanya pembenahan. Rumus untuk mendapatkan nilai B/C adalah :</w:t>
      </w:r>
    </w:p>
    <w:p w14:paraId="360FA69C" w14:textId="77777777" w:rsidR="00BD458A" w:rsidRPr="00A168D7" w:rsidRDefault="00BD458A" w:rsidP="00BD458A">
      <w:pPr>
        <w:autoSpaceDE w:val="0"/>
        <w:autoSpaceDN w:val="0"/>
        <w:adjustRightInd w:val="0"/>
        <w:ind w:firstLine="284"/>
        <w:rPr>
          <w:sz w:val="20"/>
          <w:szCs w:val="20"/>
          <w:lang w:eastAsia="id-ID"/>
        </w:rPr>
      </w:pPr>
      <w:r w:rsidRPr="00A168D7">
        <w:rPr>
          <w:sz w:val="20"/>
          <w:szCs w:val="20"/>
          <w:lang w:eastAsia="id-ID"/>
        </w:rPr>
        <w:t>Dimana :</w:t>
      </w:r>
      <w:r w:rsidRPr="00A168D7">
        <w:rPr>
          <w:sz w:val="20"/>
          <w:szCs w:val="20"/>
        </w:rPr>
        <w:t xml:space="preserve"> </w:t>
      </w:r>
    </w:p>
    <w:p w14:paraId="11778584" w14:textId="0D3081E1" w:rsidR="00BD458A" w:rsidRPr="00A168D7" w:rsidRDefault="00BD458A" w:rsidP="00BD458A">
      <w:pPr>
        <w:autoSpaceDE w:val="0"/>
        <w:autoSpaceDN w:val="0"/>
        <w:adjustRightInd w:val="0"/>
        <w:ind w:left="284"/>
        <w:rPr>
          <w:i/>
          <w:sz w:val="20"/>
          <w:szCs w:val="20"/>
          <w:lang w:eastAsia="id-ID"/>
        </w:rPr>
      </w:pPr>
      <m:oMath>
        <m:r>
          <m:rPr>
            <m:sty m:val="bi"/>
          </m:rPr>
          <w:rPr>
            <w:rFonts w:ascii="Cambria Math" w:hAnsi="Cambria Math" w:cs="Tahoma"/>
            <w:sz w:val="20"/>
            <w:szCs w:val="20"/>
            <w:lang w:eastAsia="id-ID"/>
          </w:rPr>
          <m:t>π</m:t>
        </m:r>
      </m:oMath>
      <w:r w:rsidRPr="00A168D7">
        <w:rPr>
          <w:sz w:val="20"/>
          <w:szCs w:val="20"/>
          <w:lang w:eastAsia="id-ID"/>
        </w:rPr>
        <w:t xml:space="preserve">B/C = </w:t>
      </w:r>
      <w:r w:rsidRPr="00A168D7">
        <w:rPr>
          <w:i/>
          <w:sz w:val="20"/>
          <w:szCs w:val="20"/>
          <w:lang w:eastAsia="id-ID"/>
        </w:rPr>
        <w:t>Benefit and Cost Ratio (BCR)</w:t>
      </w:r>
    </w:p>
    <w:p w14:paraId="3149E070" w14:textId="1FCB4B0B" w:rsidR="00BD458A" w:rsidRPr="00A168D7" w:rsidRDefault="00BD458A" w:rsidP="00BD458A">
      <w:pPr>
        <w:autoSpaceDE w:val="0"/>
        <w:autoSpaceDN w:val="0"/>
        <w:adjustRightInd w:val="0"/>
        <w:ind w:left="284"/>
        <w:rPr>
          <w:iCs/>
          <w:sz w:val="20"/>
          <w:szCs w:val="20"/>
          <w:lang w:eastAsia="id-ID"/>
        </w:rPr>
      </w:pPr>
      <w:r w:rsidRPr="00A168D7">
        <w:rPr>
          <w:b/>
          <w:bCs/>
          <w:sz w:val="20"/>
          <w:szCs w:val="20"/>
        </w:rPr>
        <w:fldChar w:fldCharType="begin"/>
      </w:r>
      <w:r w:rsidRPr="00A168D7">
        <w:rPr>
          <w:b/>
          <w:bCs/>
          <w:sz w:val="20"/>
          <w:szCs w:val="20"/>
        </w:rPr>
        <w:instrText xml:space="preserve"> QUOTE </w:instrText>
      </w:r>
      <m:oMath>
        <m:r>
          <m:rPr>
            <m:sty m:val="p"/>
          </m:rPr>
          <w:rPr>
            <w:rFonts w:ascii="Cambria Math" w:hAnsi="Cambria Math" w:cs="Tahoma"/>
            <w:sz w:val="20"/>
            <w:szCs w:val="20"/>
            <w:lang w:eastAsia="id-ID"/>
          </w:rPr>
          <m:t>π</m:t>
        </m:r>
      </m:oMath>
      <w:r w:rsidRPr="00A168D7">
        <w:rPr>
          <w:b/>
          <w:bCs/>
          <w:sz w:val="20"/>
          <w:szCs w:val="20"/>
        </w:rPr>
        <w:instrText xml:space="preserve"> </w:instrText>
      </w:r>
      <w:r w:rsidRPr="00A168D7">
        <w:rPr>
          <w:b/>
          <w:bCs/>
          <w:sz w:val="20"/>
          <w:szCs w:val="20"/>
        </w:rPr>
        <w:fldChar w:fldCharType="end"/>
      </w:r>
      <w:r w:rsidRPr="00A168D7">
        <w:rPr>
          <w:b/>
          <w:bCs/>
          <w:sz w:val="20"/>
          <w:szCs w:val="20"/>
        </w:rPr>
        <w:t xml:space="preserve">    </w:t>
      </w:r>
      <w:r w:rsidRPr="00A168D7">
        <w:rPr>
          <w:b/>
          <w:bCs/>
          <w:sz w:val="20"/>
          <w:szCs w:val="20"/>
          <w:lang w:val="en-US"/>
        </w:rPr>
        <w:t xml:space="preserve">   </w:t>
      </w:r>
      <w:r w:rsidRPr="00A168D7">
        <w:rPr>
          <w:sz w:val="20"/>
          <w:szCs w:val="20"/>
        </w:rPr>
        <w:t xml:space="preserve">= </w:t>
      </w:r>
      <w:r w:rsidRPr="00A168D7">
        <w:rPr>
          <w:i/>
          <w:iCs/>
          <w:sz w:val="20"/>
          <w:szCs w:val="20"/>
        </w:rPr>
        <w:t>Benefit</w:t>
      </w:r>
      <w:r w:rsidRPr="00A168D7">
        <w:rPr>
          <w:sz w:val="20"/>
          <w:szCs w:val="20"/>
        </w:rPr>
        <w:t xml:space="preserve"> atau Keuntungan</w:t>
      </w:r>
    </w:p>
    <w:p w14:paraId="7A33E719" w14:textId="77777777" w:rsidR="00BD458A" w:rsidRPr="00A168D7" w:rsidRDefault="00BD458A" w:rsidP="00BD458A">
      <w:pPr>
        <w:autoSpaceDE w:val="0"/>
        <w:autoSpaceDN w:val="0"/>
        <w:adjustRightInd w:val="0"/>
        <w:ind w:left="284"/>
        <w:rPr>
          <w:sz w:val="20"/>
          <w:szCs w:val="20"/>
          <w:lang w:eastAsia="id-ID"/>
        </w:rPr>
      </w:pPr>
      <w:r w:rsidRPr="00A168D7">
        <w:rPr>
          <w:sz w:val="20"/>
          <w:szCs w:val="20"/>
          <w:lang w:eastAsia="id-ID"/>
        </w:rPr>
        <w:t xml:space="preserve">TC  = </w:t>
      </w:r>
      <w:r w:rsidRPr="00A168D7">
        <w:rPr>
          <w:i/>
          <w:iCs/>
          <w:sz w:val="20"/>
          <w:szCs w:val="20"/>
          <w:lang w:eastAsia="id-ID"/>
        </w:rPr>
        <w:t xml:space="preserve">Total </w:t>
      </w:r>
      <w:r w:rsidRPr="00A168D7">
        <w:rPr>
          <w:i/>
          <w:sz w:val="20"/>
          <w:szCs w:val="20"/>
          <w:lang w:eastAsia="id-ID"/>
        </w:rPr>
        <w:t>Cost</w:t>
      </w:r>
      <w:r w:rsidRPr="00A168D7">
        <w:rPr>
          <w:sz w:val="20"/>
          <w:szCs w:val="20"/>
          <w:lang w:eastAsia="id-ID"/>
        </w:rPr>
        <w:t xml:space="preserve"> atau Biaya Produksi</w:t>
      </w:r>
    </w:p>
    <w:p w14:paraId="4E4D9627" w14:textId="67013773" w:rsidR="000964DD" w:rsidRPr="00A168D7" w:rsidRDefault="00BD458A" w:rsidP="00BD458A">
      <w:pPr>
        <w:ind w:firstLine="720"/>
        <w:jc w:val="both"/>
        <w:rPr>
          <w:sz w:val="20"/>
          <w:szCs w:val="20"/>
          <w:lang w:val="id-ID"/>
        </w:rPr>
      </w:pPr>
      <w:r w:rsidRPr="00A168D7">
        <w:rPr>
          <w:sz w:val="20"/>
          <w:szCs w:val="20"/>
        </w:rPr>
        <w:t xml:space="preserve">Kasmir dan Jakfar (2003) menjelaskan jika nilai B/C ratio &gt; 1 menunjukkan bahwa suatu usaha layak untuk dijalankan, begitu sebaliknya jika nilai B/C &lt; 1 menunjukkan bahwa usaha tidak layak dijalankan karena tidak mampu mengembalikan modal yang diivestasikan. </w:t>
      </w:r>
      <w:bookmarkEnd w:id="6"/>
    </w:p>
    <w:p w14:paraId="118626F2" w14:textId="77777777" w:rsidR="000964DD" w:rsidRPr="00A168D7" w:rsidRDefault="000964DD" w:rsidP="000B3411">
      <w:pPr>
        <w:rPr>
          <w:sz w:val="20"/>
          <w:szCs w:val="20"/>
          <w:lang w:val="id-ID"/>
        </w:rPr>
      </w:pPr>
    </w:p>
    <w:bookmarkEnd w:id="7"/>
    <w:p w14:paraId="6290BE0C" w14:textId="34E353E1" w:rsidR="000964DD" w:rsidRPr="00A168D7" w:rsidRDefault="000964DD" w:rsidP="00D22C6A">
      <w:pPr>
        <w:tabs>
          <w:tab w:val="left" w:pos="426"/>
        </w:tabs>
        <w:rPr>
          <w:b/>
          <w:bCs/>
          <w:sz w:val="20"/>
          <w:szCs w:val="20"/>
          <w:lang w:val="id-ID"/>
        </w:rPr>
      </w:pPr>
      <w:r w:rsidRPr="00A168D7">
        <w:rPr>
          <w:b/>
          <w:bCs/>
          <w:sz w:val="20"/>
          <w:szCs w:val="20"/>
        </w:rPr>
        <w:t xml:space="preserve">HASIL DAN PEMBAHASAN </w:t>
      </w:r>
    </w:p>
    <w:p w14:paraId="1C639DF3" w14:textId="0297CED7" w:rsidR="00BD458A" w:rsidRPr="00A168D7" w:rsidRDefault="00BD458A" w:rsidP="00BD458A">
      <w:pPr>
        <w:pStyle w:val="ListParagraph"/>
        <w:spacing w:after="0" w:line="240" w:lineRule="auto"/>
        <w:ind w:left="0" w:firstLine="567"/>
        <w:jc w:val="both"/>
        <w:rPr>
          <w:rFonts w:ascii="Times New Roman" w:hAnsi="Times New Roman"/>
          <w:sz w:val="20"/>
          <w:szCs w:val="20"/>
          <w:lang w:val="en-US"/>
        </w:rPr>
      </w:pPr>
      <w:r w:rsidRPr="00A168D7">
        <w:rPr>
          <w:rFonts w:ascii="Times New Roman" w:hAnsi="Times New Roman"/>
          <w:sz w:val="20"/>
          <w:szCs w:val="20"/>
        </w:rPr>
        <w:t xml:space="preserve">Desa </w:t>
      </w:r>
      <w:r w:rsidRPr="00A168D7">
        <w:rPr>
          <w:rFonts w:ascii="Times New Roman" w:hAnsi="Times New Roman"/>
          <w:sz w:val="20"/>
          <w:szCs w:val="20"/>
          <w:lang w:val="en-US"/>
        </w:rPr>
        <w:t>Bligo</w:t>
      </w:r>
      <w:r w:rsidRPr="00A168D7">
        <w:rPr>
          <w:rFonts w:ascii="Times New Roman" w:hAnsi="Times New Roman"/>
          <w:sz w:val="20"/>
          <w:szCs w:val="20"/>
        </w:rPr>
        <w:t xml:space="preserve">, Kecamatan </w:t>
      </w:r>
      <w:r w:rsidRPr="00A168D7">
        <w:rPr>
          <w:rFonts w:ascii="Times New Roman" w:hAnsi="Times New Roman"/>
          <w:sz w:val="20"/>
          <w:szCs w:val="20"/>
          <w:lang w:val="en-US"/>
        </w:rPr>
        <w:t>Ngluwar</w:t>
      </w:r>
      <w:r w:rsidRPr="00A168D7">
        <w:rPr>
          <w:rFonts w:ascii="Times New Roman" w:hAnsi="Times New Roman"/>
          <w:sz w:val="20"/>
          <w:szCs w:val="20"/>
        </w:rPr>
        <w:t xml:space="preserve"> Kabupaten Magelang merupakan salah satu daerah penghasil beras di K</w:t>
      </w:r>
      <w:r w:rsidRPr="00A168D7">
        <w:rPr>
          <w:rFonts w:ascii="Times New Roman" w:hAnsi="Times New Roman"/>
          <w:sz w:val="20"/>
          <w:szCs w:val="20"/>
          <w:lang w:val="en-US"/>
        </w:rPr>
        <w:t>abupaten</w:t>
      </w:r>
      <w:r w:rsidRPr="00A168D7">
        <w:rPr>
          <w:rFonts w:ascii="Times New Roman" w:hAnsi="Times New Roman"/>
          <w:sz w:val="20"/>
          <w:szCs w:val="20"/>
        </w:rPr>
        <w:t xml:space="preserve"> Magelang</w:t>
      </w:r>
      <w:r w:rsidRPr="00A168D7">
        <w:rPr>
          <w:rFonts w:ascii="Times New Roman" w:hAnsi="Times New Roman"/>
          <w:sz w:val="20"/>
          <w:szCs w:val="20"/>
          <w:lang w:val="en-US"/>
        </w:rPr>
        <w:t>, dengan 60% adalah lahan persawahan dan 40% lahan pemukiman.</w:t>
      </w:r>
      <w:r w:rsidRPr="00A168D7">
        <w:rPr>
          <w:rFonts w:ascii="Times New Roman" w:hAnsi="Times New Roman"/>
          <w:sz w:val="20"/>
          <w:szCs w:val="20"/>
        </w:rPr>
        <w:t xml:space="preserve"> Topografi datar </w:t>
      </w:r>
      <w:r w:rsidRPr="00A168D7">
        <w:rPr>
          <w:rFonts w:ascii="Times New Roman" w:hAnsi="Times New Roman"/>
          <w:sz w:val="20"/>
          <w:szCs w:val="20"/>
          <w:lang w:val="en-US"/>
        </w:rPr>
        <w:t>sampai dengan</w:t>
      </w:r>
      <w:r w:rsidRPr="00A168D7">
        <w:rPr>
          <w:rFonts w:ascii="Times New Roman" w:hAnsi="Times New Roman"/>
          <w:sz w:val="20"/>
          <w:szCs w:val="20"/>
        </w:rPr>
        <w:t xml:space="preserve"> berlereng, terletak pada</w:t>
      </w:r>
      <w:r w:rsidRPr="00A168D7">
        <w:rPr>
          <w:rFonts w:ascii="Times New Roman" w:hAnsi="Times New Roman"/>
          <w:sz w:val="20"/>
          <w:szCs w:val="20"/>
          <w:lang w:val="en-US"/>
        </w:rPr>
        <w:t xml:space="preserve"> </w:t>
      </w:r>
      <w:r w:rsidRPr="00A168D7">
        <w:rPr>
          <w:rFonts w:ascii="Times New Roman" w:hAnsi="Times New Roman"/>
          <w:sz w:val="20"/>
          <w:szCs w:val="20"/>
          <w:shd w:val="clear" w:color="auto" w:fill="FFFFFF"/>
        </w:rPr>
        <w:t>sekitar 202</w:t>
      </w:r>
      <w:r w:rsidRPr="00A168D7">
        <w:rPr>
          <w:rFonts w:ascii="Times New Roman" w:hAnsi="Times New Roman"/>
          <w:sz w:val="20"/>
          <w:szCs w:val="20"/>
          <w:shd w:val="clear" w:color="auto" w:fill="FFFFFF"/>
          <w:lang w:val="en-US"/>
        </w:rPr>
        <w:t xml:space="preserve"> </w:t>
      </w:r>
      <w:r w:rsidRPr="00A168D7">
        <w:rPr>
          <w:rFonts w:ascii="Times New Roman" w:hAnsi="Times New Roman"/>
          <w:sz w:val="20"/>
          <w:szCs w:val="20"/>
          <w:shd w:val="clear" w:color="auto" w:fill="FFFFFF"/>
        </w:rPr>
        <w:t xml:space="preserve">m di atas permukaan laut (mdpl). Kecamatan Ngluwar merupakan daerah yang datar dan </w:t>
      </w:r>
      <w:r w:rsidRPr="00A168D7">
        <w:rPr>
          <w:rFonts w:ascii="Times New Roman" w:hAnsi="Times New Roman"/>
          <w:sz w:val="20"/>
          <w:szCs w:val="20"/>
        </w:rPr>
        <w:t>memiliki curah hujan yang tinggi</w:t>
      </w:r>
      <w:r w:rsidRPr="00A168D7">
        <w:rPr>
          <w:rFonts w:ascii="Times New Roman" w:hAnsi="Times New Roman"/>
          <w:sz w:val="20"/>
          <w:szCs w:val="20"/>
          <w:lang w:val="en-US"/>
        </w:rPr>
        <w:t xml:space="preserve"> </w:t>
      </w:r>
      <w:r w:rsidR="006D362A">
        <w:rPr>
          <w:rFonts w:ascii="Times New Roman" w:hAnsi="Times New Roman"/>
          <w:sz w:val="20"/>
          <w:szCs w:val="20"/>
          <w:shd w:val="clear" w:color="auto" w:fill="FFFFFF"/>
        </w:rPr>
        <w:t>sehingga s</w:t>
      </w:r>
      <w:r w:rsidRPr="00A168D7">
        <w:rPr>
          <w:rFonts w:ascii="Times New Roman" w:hAnsi="Times New Roman"/>
          <w:sz w:val="20"/>
          <w:szCs w:val="20"/>
          <w:shd w:val="clear" w:color="auto" w:fill="FFFFFF"/>
        </w:rPr>
        <w:t>uhu udara sejuk, yaitu sekitar 22</w:t>
      </w:r>
      <w:r w:rsidRPr="00A168D7">
        <w:rPr>
          <w:rFonts w:ascii="Times New Roman" w:hAnsi="Times New Roman"/>
          <w:sz w:val="20"/>
          <w:szCs w:val="20"/>
          <w:shd w:val="clear" w:color="auto" w:fill="FFFFFF"/>
          <w:lang w:val="en-US"/>
        </w:rPr>
        <w:t xml:space="preserve"> </w:t>
      </w:r>
      <w:r w:rsidRPr="00A168D7">
        <w:rPr>
          <w:rFonts w:ascii="Times New Roman" w:hAnsi="Times New Roman"/>
          <w:sz w:val="20"/>
          <w:szCs w:val="20"/>
          <w:shd w:val="clear" w:color="auto" w:fill="FFFFFF"/>
        </w:rPr>
        <w:t>–</w:t>
      </w:r>
      <w:r w:rsidRPr="00A168D7">
        <w:rPr>
          <w:rFonts w:ascii="Times New Roman" w:hAnsi="Times New Roman"/>
          <w:sz w:val="20"/>
          <w:szCs w:val="20"/>
          <w:shd w:val="clear" w:color="auto" w:fill="FFFFFF"/>
          <w:lang w:val="en-US"/>
        </w:rPr>
        <w:t xml:space="preserve"> </w:t>
      </w:r>
      <w:r w:rsidRPr="00A168D7">
        <w:rPr>
          <w:rFonts w:ascii="Times New Roman" w:hAnsi="Times New Roman"/>
          <w:sz w:val="20"/>
          <w:szCs w:val="20"/>
          <w:shd w:val="clear" w:color="auto" w:fill="FFFFFF"/>
        </w:rPr>
        <w:t>32</w:t>
      </w:r>
      <w:r w:rsidRPr="00A168D7">
        <w:rPr>
          <w:rFonts w:ascii="Times New Roman" w:hAnsi="Times New Roman"/>
          <w:sz w:val="20"/>
          <w:szCs w:val="20"/>
          <w:shd w:val="clear" w:color="auto" w:fill="FFFFFF"/>
          <w:lang w:val="en-US"/>
        </w:rPr>
        <w:t xml:space="preserve"> </w:t>
      </w:r>
      <w:r w:rsidRPr="00A168D7">
        <w:rPr>
          <w:rFonts w:ascii="Times New Roman" w:hAnsi="Times New Roman"/>
          <w:sz w:val="20"/>
          <w:szCs w:val="20"/>
          <w:shd w:val="clear" w:color="auto" w:fill="FFFFFF"/>
          <w:vertAlign w:val="superscript"/>
          <w:lang w:val="en-US"/>
        </w:rPr>
        <w:t>o</w:t>
      </w:r>
      <w:r w:rsidRPr="00A168D7">
        <w:rPr>
          <w:rFonts w:ascii="Times New Roman" w:hAnsi="Times New Roman"/>
          <w:sz w:val="20"/>
          <w:szCs w:val="20"/>
          <w:shd w:val="clear" w:color="auto" w:fill="FFFFFF"/>
          <w:lang w:val="en-US"/>
        </w:rPr>
        <w:t>C</w:t>
      </w:r>
      <w:r w:rsidRPr="00A168D7">
        <w:rPr>
          <w:rFonts w:ascii="Times New Roman" w:hAnsi="Times New Roman"/>
          <w:sz w:val="20"/>
          <w:szCs w:val="20"/>
        </w:rPr>
        <w:t xml:space="preserve">. </w:t>
      </w:r>
      <w:r w:rsidRPr="00A168D7">
        <w:rPr>
          <w:rFonts w:ascii="Times New Roman" w:hAnsi="Times New Roman"/>
          <w:sz w:val="20"/>
          <w:szCs w:val="20"/>
          <w:lang w:val="en-US"/>
        </w:rPr>
        <w:t>Menurut Makarim (2004),</w:t>
      </w:r>
      <w:r w:rsidRPr="00A168D7">
        <w:rPr>
          <w:rFonts w:ascii="Times New Roman" w:hAnsi="Times New Roman"/>
          <w:sz w:val="20"/>
          <w:szCs w:val="20"/>
        </w:rPr>
        <w:t xml:space="preserve"> sifat dan ciri tanah yang optimal untuk mendukung pertumbuhan tanaman padi adalah</w:t>
      </w:r>
      <w:r w:rsidRPr="00A168D7">
        <w:rPr>
          <w:rFonts w:ascii="Times New Roman" w:hAnsi="Times New Roman"/>
          <w:sz w:val="20"/>
          <w:szCs w:val="20"/>
          <w:lang w:val="en-US"/>
        </w:rPr>
        <w:t xml:space="preserve"> </w:t>
      </w:r>
      <w:r w:rsidRPr="00A168D7">
        <w:rPr>
          <w:rFonts w:ascii="Times New Roman" w:hAnsi="Times New Roman"/>
          <w:sz w:val="20"/>
          <w:szCs w:val="20"/>
        </w:rPr>
        <w:t>pH antara 5,5</w:t>
      </w:r>
      <w:r w:rsidRPr="00A168D7">
        <w:rPr>
          <w:rFonts w:ascii="Times New Roman" w:hAnsi="Times New Roman"/>
          <w:sz w:val="20"/>
          <w:szCs w:val="20"/>
          <w:lang w:val="en-US"/>
        </w:rPr>
        <w:t xml:space="preserve"> </w:t>
      </w:r>
      <w:r w:rsidRPr="00A168D7">
        <w:rPr>
          <w:rFonts w:ascii="Times New Roman" w:hAnsi="Times New Roman"/>
          <w:sz w:val="20"/>
          <w:szCs w:val="20"/>
        </w:rPr>
        <w:t>–</w:t>
      </w:r>
      <w:r w:rsidRPr="00A168D7">
        <w:rPr>
          <w:rFonts w:ascii="Times New Roman" w:hAnsi="Times New Roman"/>
          <w:sz w:val="20"/>
          <w:szCs w:val="20"/>
          <w:lang w:val="en-US"/>
        </w:rPr>
        <w:t xml:space="preserve"> </w:t>
      </w:r>
      <w:r w:rsidRPr="00A168D7">
        <w:rPr>
          <w:rFonts w:ascii="Times New Roman" w:hAnsi="Times New Roman"/>
          <w:sz w:val="20"/>
          <w:szCs w:val="20"/>
        </w:rPr>
        <w:t>6,5</w:t>
      </w:r>
      <w:r w:rsidRPr="00A168D7">
        <w:rPr>
          <w:rFonts w:ascii="Times New Roman" w:hAnsi="Times New Roman"/>
          <w:sz w:val="20"/>
          <w:szCs w:val="20"/>
          <w:lang w:val="en-US"/>
        </w:rPr>
        <w:t>, t</w:t>
      </w:r>
      <w:r w:rsidRPr="00A168D7">
        <w:rPr>
          <w:rFonts w:ascii="Times New Roman" w:hAnsi="Times New Roman"/>
          <w:sz w:val="20"/>
          <w:szCs w:val="20"/>
        </w:rPr>
        <w:t xml:space="preserve">ekstur tanah lempung, berdrainase baik, </w:t>
      </w:r>
      <w:r w:rsidRPr="00A168D7">
        <w:rPr>
          <w:rFonts w:ascii="Times New Roman" w:hAnsi="Times New Roman"/>
          <w:sz w:val="20"/>
          <w:szCs w:val="20"/>
          <w:lang w:val="en-US"/>
        </w:rPr>
        <w:t>k</w:t>
      </w:r>
      <w:r w:rsidRPr="00A168D7">
        <w:rPr>
          <w:rFonts w:ascii="Times New Roman" w:hAnsi="Times New Roman"/>
          <w:sz w:val="20"/>
          <w:szCs w:val="20"/>
        </w:rPr>
        <w:t>andungan bahan organik sedang</w:t>
      </w:r>
      <w:r w:rsidRPr="00A168D7">
        <w:rPr>
          <w:rFonts w:ascii="Times New Roman" w:hAnsi="Times New Roman"/>
          <w:sz w:val="20"/>
          <w:szCs w:val="20"/>
          <w:lang w:val="en-US"/>
        </w:rPr>
        <w:t xml:space="preserve">, dan </w:t>
      </w:r>
      <w:r w:rsidRPr="00A168D7">
        <w:rPr>
          <w:rFonts w:ascii="Times New Roman" w:hAnsi="Times New Roman"/>
          <w:sz w:val="20"/>
          <w:szCs w:val="20"/>
        </w:rPr>
        <w:t xml:space="preserve">ketersediaan hara </w:t>
      </w:r>
      <w:r w:rsidR="0010728B" w:rsidRPr="00A168D7">
        <w:rPr>
          <w:rFonts w:ascii="Times New Roman" w:hAnsi="Times New Roman"/>
          <w:sz w:val="20"/>
          <w:szCs w:val="20"/>
        </w:rPr>
        <w:t>serta</w:t>
      </w:r>
      <w:r w:rsidRPr="00A168D7">
        <w:rPr>
          <w:rFonts w:ascii="Times New Roman" w:hAnsi="Times New Roman"/>
          <w:sz w:val="20"/>
          <w:szCs w:val="20"/>
        </w:rPr>
        <w:t xml:space="preserve"> mikro cukup</w:t>
      </w:r>
      <w:r w:rsidRPr="00A168D7">
        <w:rPr>
          <w:rFonts w:ascii="Times New Roman" w:hAnsi="Times New Roman"/>
          <w:sz w:val="20"/>
          <w:szCs w:val="20"/>
          <w:lang w:val="en-US"/>
        </w:rPr>
        <w:t>. Berdasarkan hasil pengamatan di lapangan, Desa Bligo merupakan lokasi yang sesuai untuk budidaya padi.</w:t>
      </w:r>
    </w:p>
    <w:p w14:paraId="34AF2674" w14:textId="14E6BEA9" w:rsidR="00BD458A" w:rsidRPr="00A168D7" w:rsidRDefault="00BD458A" w:rsidP="00BD458A">
      <w:pPr>
        <w:pStyle w:val="ListParagraph"/>
        <w:spacing w:after="0" w:line="240" w:lineRule="auto"/>
        <w:ind w:left="0" w:firstLine="567"/>
        <w:jc w:val="both"/>
        <w:rPr>
          <w:rFonts w:ascii="Times New Roman" w:hAnsi="Times New Roman"/>
          <w:sz w:val="20"/>
          <w:szCs w:val="20"/>
          <w:lang w:val="en-US"/>
        </w:rPr>
      </w:pPr>
      <w:r w:rsidRPr="00A168D7">
        <w:rPr>
          <w:rFonts w:ascii="Times New Roman" w:hAnsi="Times New Roman"/>
          <w:sz w:val="20"/>
          <w:szCs w:val="20"/>
        </w:rPr>
        <w:t xml:space="preserve">Analisis </w:t>
      </w:r>
      <w:r w:rsidRPr="00A168D7">
        <w:rPr>
          <w:rFonts w:ascii="Times New Roman" w:hAnsi="Times New Roman"/>
          <w:sz w:val="20"/>
          <w:szCs w:val="20"/>
          <w:lang w:val="en-US"/>
        </w:rPr>
        <w:t>u</w:t>
      </w:r>
      <w:r w:rsidRPr="00A168D7">
        <w:rPr>
          <w:rFonts w:ascii="Times New Roman" w:hAnsi="Times New Roman"/>
          <w:sz w:val="20"/>
          <w:szCs w:val="20"/>
        </w:rPr>
        <w:t xml:space="preserve">saha </w:t>
      </w:r>
      <w:r w:rsidRPr="00A168D7">
        <w:rPr>
          <w:rFonts w:ascii="Times New Roman" w:hAnsi="Times New Roman"/>
          <w:sz w:val="20"/>
          <w:szCs w:val="20"/>
          <w:lang w:val="en-US"/>
        </w:rPr>
        <w:t>t</w:t>
      </w:r>
      <w:r w:rsidRPr="00A168D7">
        <w:rPr>
          <w:rFonts w:ascii="Times New Roman" w:hAnsi="Times New Roman"/>
          <w:sz w:val="20"/>
          <w:szCs w:val="20"/>
        </w:rPr>
        <w:t xml:space="preserve">ani </w:t>
      </w:r>
      <w:r w:rsidRPr="00A168D7">
        <w:rPr>
          <w:rFonts w:ascii="Times New Roman" w:hAnsi="Times New Roman"/>
          <w:sz w:val="20"/>
          <w:szCs w:val="20"/>
          <w:lang w:val="en-US"/>
        </w:rPr>
        <w:t>perb</w:t>
      </w:r>
      <w:r w:rsidRPr="00A168D7">
        <w:rPr>
          <w:rFonts w:ascii="Times New Roman" w:hAnsi="Times New Roman"/>
          <w:sz w:val="20"/>
          <w:szCs w:val="20"/>
        </w:rPr>
        <w:t>enih</w:t>
      </w:r>
      <w:r w:rsidRPr="00A168D7">
        <w:rPr>
          <w:rFonts w:ascii="Times New Roman" w:hAnsi="Times New Roman"/>
          <w:sz w:val="20"/>
          <w:szCs w:val="20"/>
          <w:lang w:val="en-US"/>
        </w:rPr>
        <w:t>an</w:t>
      </w:r>
      <w:r w:rsidRPr="00A168D7">
        <w:rPr>
          <w:rFonts w:ascii="Times New Roman" w:hAnsi="Times New Roman"/>
          <w:sz w:val="20"/>
          <w:szCs w:val="20"/>
        </w:rPr>
        <w:t xml:space="preserve"> </w:t>
      </w:r>
      <w:r w:rsidRPr="00A168D7">
        <w:rPr>
          <w:rFonts w:ascii="Times New Roman" w:hAnsi="Times New Roman"/>
          <w:sz w:val="20"/>
          <w:szCs w:val="20"/>
          <w:lang w:val="en-US"/>
        </w:rPr>
        <w:t>p</w:t>
      </w:r>
      <w:r w:rsidRPr="00A168D7">
        <w:rPr>
          <w:rFonts w:ascii="Times New Roman" w:hAnsi="Times New Roman"/>
          <w:sz w:val="20"/>
          <w:szCs w:val="20"/>
        </w:rPr>
        <w:t>adi</w:t>
      </w:r>
      <w:r w:rsidRPr="00A168D7">
        <w:rPr>
          <w:rFonts w:ascii="Times New Roman" w:hAnsi="Times New Roman"/>
          <w:sz w:val="20"/>
          <w:szCs w:val="20"/>
          <w:lang w:val="en-US"/>
        </w:rPr>
        <w:t xml:space="preserve"> yang dilaksanakan oleh Kelompok Tani Ngudi Rahayu IV di Desa Bligo, Kec. Ngluwar, Kab. Magelang adalah sebagai berikut:</w:t>
      </w:r>
    </w:p>
    <w:p w14:paraId="3E630C4E" w14:textId="77777777" w:rsidR="00BD458A" w:rsidRPr="00A168D7" w:rsidRDefault="00BD458A" w:rsidP="00BD458A">
      <w:pPr>
        <w:numPr>
          <w:ilvl w:val="0"/>
          <w:numId w:val="5"/>
        </w:numPr>
        <w:ind w:left="284" w:hanging="284"/>
        <w:jc w:val="both"/>
        <w:rPr>
          <w:sz w:val="20"/>
          <w:szCs w:val="20"/>
        </w:rPr>
      </w:pPr>
      <w:r w:rsidRPr="00A168D7">
        <w:rPr>
          <w:sz w:val="20"/>
          <w:szCs w:val="20"/>
        </w:rPr>
        <w:t>Biaya Produksi Usaha</w:t>
      </w:r>
      <w:r w:rsidRPr="00A168D7">
        <w:rPr>
          <w:sz w:val="20"/>
          <w:szCs w:val="20"/>
          <w:lang w:val="en-US"/>
        </w:rPr>
        <w:t xml:space="preserve"> T</w:t>
      </w:r>
      <w:r w:rsidRPr="00A168D7">
        <w:rPr>
          <w:sz w:val="20"/>
          <w:szCs w:val="20"/>
        </w:rPr>
        <w:t xml:space="preserve">ani </w:t>
      </w:r>
      <w:r w:rsidRPr="00A168D7">
        <w:rPr>
          <w:sz w:val="20"/>
          <w:szCs w:val="20"/>
          <w:lang w:val="en-US"/>
        </w:rPr>
        <w:t>Perbenihan Padi</w:t>
      </w:r>
    </w:p>
    <w:p w14:paraId="78DBCFD8" w14:textId="5455DB6B" w:rsidR="00BD458A" w:rsidRPr="00A168D7" w:rsidRDefault="00BD458A" w:rsidP="00BD458A">
      <w:pPr>
        <w:autoSpaceDE w:val="0"/>
        <w:autoSpaceDN w:val="0"/>
        <w:adjustRightInd w:val="0"/>
        <w:ind w:firstLine="567"/>
        <w:jc w:val="both"/>
        <w:rPr>
          <w:sz w:val="20"/>
          <w:szCs w:val="20"/>
        </w:rPr>
      </w:pPr>
      <w:r w:rsidRPr="00A168D7">
        <w:rPr>
          <w:sz w:val="20"/>
          <w:szCs w:val="20"/>
        </w:rPr>
        <w:t xml:space="preserve">Biaya dalam </w:t>
      </w:r>
      <w:r w:rsidRPr="00A168D7">
        <w:rPr>
          <w:sz w:val="20"/>
          <w:szCs w:val="20"/>
          <w:lang w:val="en-US"/>
        </w:rPr>
        <w:t>penelitian</w:t>
      </w:r>
      <w:r w:rsidRPr="00A168D7">
        <w:rPr>
          <w:sz w:val="20"/>
          <w:szCs w:val="20"/>
        </w:rPr>
        <w:t xml:space="preserve"> ini adalah seluruh biaya yang dikeluarkan untuk proses usaha tani produksi benih padi pada Kelompok Tani Ngudi Rahayu</w:t>
      </w:r>
      <w:r w:rsidRPr="00A168D7">
        <w:rPr>
          <w:sz w:val="20"/>
          <w:szCs w:val="20"/>
          <w:lang w:val="en-US"/>
        </w:rPr>
        <w:t xml:space="preserve"> IV pada luasan 1.470 m</w:t>
      </w:r>
      <w:r w:rsidRPr="00A168D7">
        <w:rPr>
          <w:sz w:val="20"/>
          <w:szCs w:val="20"/>
          <w:vertAlign w:val="superscript"/>
          <w:lang w:val="en-US"/>
        </w:rPr>
        <w:t>2</w:t>
      </w:r>
      <w:r w:rsidRPr="00A168D7">
        <w:rPr>
          <w:sz w:val="20"/>
          <w:szCs w:val="20"/>
          <w:lang w:val="en-US"/>
        </w:rPr>
        <w:t xml:space="preserve"> dalam 1 (satu) kali musim tanam (MT 1)</w:t>
      </w:r>
      <w:r w:rsidRPr="00A168D7">
        <w:rPr>
          <w:sz w:val="20"/>
          <w:szCs w:val="20"/>
        </w:rPr>
        <w:t xml:space="preserve">. Biaya tersebut terdiri atas biaya tetap </w:t>
      </w:r>
      <w:r w:rsidRPr="00A168D7">
        <w:rPr>
          <w:sz w:val="20"/>
          <w:szCs w:val="20"/>
          <w:lang w:val="en-US"/>
        </w:rPr>
        <w:t>(</w:t>
      </w:r>
      <w:r w:rsidRPr="00A168D7">
        <w:rPr>
          <w:i/>
          <w:iCs/>
          <w:sz w:val="20"/>
          <w:szCs w:val="20"/>
        </w:rPr>
        <w:t>F</w:t>
      </w:r>
      <w:r w:rsidRPr="00A168D7">
        <w:rPr>
          <w:i/>
          <w:iCs/>
          <w:sz w:val="20"/>
          <w:szCs w:val="20"/>
          <w:lang w:val="en-US"/>
        </w:rPr>
        <w:t xml:space="preserve">ixed </w:t>
      </w:r>
      <w:r w:rsidRPr="00A168D7">
        <w:rPr>
          <w:i/>
          <w:iCs/>
          <w:sz w:val="20"/>
          <w:szCs w:val="20"/>
        </w:rPr>
        <w:t>C</w:t>
      </w:r>
      <w:r w:rsidRPr="00A168D7">
        <w:rPr>
          <w:i/>
          <w:iCs/>
          <w:sz w:val="20"/>
          <w:szCs w:val="20"/>
          <w:lang w:val="en-US"/>
        </w:rPr>
        <w:t>ost</w:t>
      </w:r>
      <w:r w:rsidRPr="00A168D7">
        <w:rPr>
          <w:sz w:val="20"/>
          <w:szCs w:val="20"/>
          <w:lang w:val="en-US"/>
        </w:rPr>
        <w:t xml:space="preserve"> atau FC</w:t>
      </w:r>
      <w:r w:rsidRPr="00A168D7">
        <w:rPr>
          <w:sz w:val="20"/>
          <w:szCs w:val="20"/>
        </w:rPr>
        <w:t>) dan biaya variabel</w:t>
      </w:r>
      <w:r w:rsidRPr="00A168D7">
        <w:rPr>
          <w:sz w:val="20"/>
          <w:szCs w:val="20"/>
          <w:lang w:val="en-US"/>
        </w:rPr>
        <w:t xml:space="preserve"> </w:t>
      </w:r>
      <w:r w:rsidRPr="00A168D7">
        <w:rPr>
          <w:sz w:val="20"/>
          <w:szCs w:val="20"/>
        </w:rPr>
        <w:t>(</w:t>
      </w:r>
      <w:r w:rsidRPr="00A168D7">
        <w:rPr>
          <w:i/>
          <w:iCs/>
          <w:sz w:val="20"/>
          <w:szCs w:val="20"/>
        </w:rPr>
        <w:t>V</w:t>
      </w:r>
      <w:r w:rsidRPr="00A168D7">
        <w:rPr>
          <w:i/>
          <w:iCs/>
          <w:sz w:val="20"/>
          <w:szCs w:val="20"/>
          <w:lang w:val="en-US"/>
        </w:rPr>
        <w:t xml:space="preserve">ariable </w:t>
      </w:r>
      <w:r w:rsidRPr="00A168D7">
        <w:rPr>
          <w:i/>
          <w:iCs/>
          <w:sz w:val="20"/>
          <w:szCs w:val="20"/>
        </w:rPr>
        <w:t>C</w:t>
      </w:r>
      <w:r w:rsidRPr="00A168D7">
        <w:rPr>
          <w:i/>
          <w:iCs/>
          <w:sz w:val="20"/>
          <w:szCs w:val="20"/>
          <w:lang w:val="en-US"/>
        </w:rPr>
        <w:t>ost</w:t>
      </w:r>
      <w:r w:rsidRPr="00A168D7">
        <w:rPr>
          <w:sz w:val="20"/>
          <w:szCs w:val="20"/>
          <w:lang w:val="en-US"/>
        </w:rPr>
        <w:t xml:space="preserve"> atau VC</w:t>
      </w:r>
      <w:r w:rsidRPr="00A168D7">
        <w:rPr>
          <w:sz w:val="20"/>
          <w:szCs w:val="20"/>
        </w:rPr>
        <w:t xml:space="preserve">), yang mana dari kedua jenis biaya tersebut merupakan total biaya yang dikeluarkan oleh petani dalam melakukan proses produksi benih padi. </w:t>
      </w:r>
    </w:p>
    <w:p w14:paraId="23C18490" w14:textId="77777777" w:rsidR="00BD458A" w:rsidRPr="00A168D7" w:rsidRDefault="00BD458A" w:rsidP="00BD458A">
      <w:pPr>
        <w:numPr>
          <w:ilvl w:val="0"/>
          <w:numId w:val="6"/>
        </w:numPr>
        <w:ind w:left="284" w:hanging="284"/>
        <w:jc w:val="both"/>
        <w:rPr>
          <w:sz w:val="20"/>
          <w:szCs w:val="20"/>
        </w:rPr>
      </w:pPr>
      <w:r w:rsidRPr="00A168D7">
        <w:rPr>
          <w:sz w:val="20"/>
          <w:szCs w:val="20"/>
        </w:rPr>
        <w:t xml:space="preserve">Biaya Tetap (FC) </w:t>
      </w:r>
    </w:p>
    <w:p w14:paraId="52073BCA" w14:textId="6C771CC3" w:rsidR="00BD458A" w:rsidRPr="00A168D7" w:rsidRDefault="00BD458A" w:rsidP="00BD458A">
      <w:pPr>
        <w:autoSpaceDE w:val="0"/>
        <w:autoSpaceDN w:val="0"/>
        <w:adjustRightInd w:val="0"/>
        <w:ind w:left="284"/>
        <w:jc w:val="both"/>
        <w:rPr>
          <w:color w:val="FF0000"/>
          <w:sz w:val="20"/>
          <w:szCs w:val="20"/>
          <w:lang w:val="en-US"/>
        </w:rPr>
      </w:pPr>
      <w:r w:rsidRPr="00A168D7">
        <w:rPr>
          <w:sz w:val="20"/>
          <w:szCs w:val="20"/>
          <w:lang w:val="en-US"/>
        </w:rPr>
        <w:t>Menurut Wirasti (2014), b</w:t>
      </w:r>
      <w:r w:rsidRPr="00A168D7">
        <w:rPr>
          <w:sz w:val="20"/>
          <w:szCs w:val="20"/>
        </w:rPr>
        <w:t xml:space="preserve">iaya tetap ialah biaya totalnya tetap selama periode waktu tertentu meskipun terjadi perubahan besar dalam total kegiatan atau volume yang berkaitan dengan biaya tetap tersebut. Biaya </w:t>
      </w:r>
      <w:r w:rsidRPr="00A168D7">
        <w:rPr>
          <w:sz w:val="20"/>
          <w:szCs w:val="20"/>
          <w:lang w:val="en-US"/>
        </w:rPr>
        <w:t xml:space="preserve">ini </w:t>
      </w:r>
      <w:r w:rsidRPr="00A168D7">
        <w:rPr>
          <w:sz w:val="20"/>
          <w:szCs w:val="20"/>
        </w:rPr>
        <w:t xml:space="preserve">tidak terpengaruh oleh perubahan-perubahan </w:t>
      </w:r>
      <w:r w:rsidRPr="00A168D7">
        <w:rPr>
          <w:sz w:val="20"/>
          <w:szCs w:val="20"/>
          <w:lang w:val="en-US"/>
        </w:rPr>
        <w:t>pada aktivitas kegiatan produksi</w:t>
      </w:r>
      <w:r w:rsidRPr="00A168D7">
        <w:rPr>
          <w:sz w:val="20"/>
          <w:szCs w:val="20"/>
        </w:rPr>
        <w:t xml:space="preserve"> sampai pada kondisi tertentu.</w:t>
      </w:r>
      <w:r w:rsidRPr="00A168D7">
        <w:rPr>
          <w:sz w:val="20"/>
          <w:szCs w:val="20"/>
          <w:lang w:val="en-US"/>
        </w:rPr>
        <w:t xml:space="preserve"> Dalam penelitian ini, yang termasuk dalam biaya tetap adalah biata tenaga kerja yang diperlukan untuk memproduksi benih pada luasan tertentu. Biaya rata-rata yang dikeluarkan untuk sewa lahan perbenihan padi pada luasan rata-rata 1.470 m</w:t>
      </w:r>
      <w:r w:rsidRPr="00A168D7">
        <w:rPr>
          <w:sz w:val="20"/>
          <w:szCs w:val="20"/>
          <w:vertAlign w:val="superscript"/>
          <w:lang w:val="en-US"/>
        </w:rPr>
        <w:t>2</w:t>
      </w:r>
      <w:r w:rsidRPr="00A168D7">
        <w:rPr>
          <w:sz w:val="20"/>
          <w:szCs w:val="20"/>
          <w:lang w:val="en-US"/>
        </w:rPr>
        <w:t xml:space="preserve"> adalah sebesar Rp. 210.</w:t>
      </w:r>
      <w:proofErr w:type="gramStart"/>
      <w:r w:rsidRPr="00A168D7">
        <w:rPr>
          <w:sz w:val="20"/>
          <w:szCs w:val="20"/>
          <w:lang w:val="en-US"/>
        </w:rPr>
        <w:t>000,-</w:t>
      </w:r>
      <w:proofErr w:type="gramEnd"/>
      <w:r w:rsidRPr="00A168D7">
        <w:rPr>
          <w:sz w:val="20"/>
          <w:szCs w:val="20"/>
          <w:lang w:val="en-US"/>
        </w:rPr>
        <w:t xml:space="preserve"> per MT 1. </w:t>
      </w:r>
      <w:r w:rsidR="0010728B" w:rsidRPr="00A168D7">
        <w:rPr>
          <w:sz w:val="20"/>
          <w:szCs w:val="20"/>
          <w:lang w:val="en-US"/>
        </w:rPr>
        <w:t>J</w:t>
      </w:r>
      <w:r w:rsidRPr="00A168D7">
        <w:rPr>
          <w:sz w:val="20"/>
          <w:szCs w:val="20"/>
          <w:lang w:val="en-US"/>
        </w:rPr>
        <w:t>umlah rata-rata biaya tenaga kerja yang dikeluarkan pada luasan tersebut adalah sebesar Rp. 1.786.625</w:t>
      </w:r>
      <w:r w:rsidR="0087338D" w:rsidRPr="00A168D7">
        <w:rPr>
          <w:sz w:val="20"/>
          <w:szCs w:val="20"/>
          <w:lang w:val="en-US"/>
        </w:rPr>
        <w:t xml:space="preserve">. </w:t>
      </w:r>
    </w:p>
    <w:p w14:paraId="7A8D860D" w14:textId="62162B94" w:rsidR="00BD458A" w:rsidRPr="00A168D7" w:rsidRDefault="00BD458A" w:rsidP="00BD458A">
      <w:pPr>
        <w:numPr>
          <w:ilvl w:val="0"/>
          <w:numId w:val="6"/>
        </w:numPr>
        <w:ind w:left="284" w:hanging="284"/>
        <w:jc w:val="both"/>
        <w:rPr>
          <w:sz w:val="20"/>
          <w:szCs w:val="20"/>
          <w:lang w:val="en-US"/>
        </w:rPr>
      </w:pPr>
      <w:r w:rsidRPr="00A168D7">
        <w:rPr>
          <w:sz w:val="20"/>
          <w:szCs w:val="20"/>
          <w:lang w:eastAsia="id-ID"/>
        </w:rPr>
        <w:t xml:space="preserve">Biaya </w:t>
      </w:r>
      <w:r w:rsidRPr="00A168D7">
        <w:rPr>
          <w:sz w:val="20"/>
          <w:szCs w:val="20"/>
          <w:lang w:val="en-US" w:eastAsia="id-ID"/>
        </w:rPr>
        <w:t>V</w:t>
      </w:r>
      <w:r w:rsidRPr="00A168D7">
        <w:rPr>
          <w:sz w:val="20"/>
          <w:szCs w:val="20"/>
          <w:lang w:eastAsia="id-ID"/>
        </w:rPr>
        <w:t>ariabel</w:t>
      </w:r>
      <w:r w:rsidRPr="00A168D7">
        <w:rPr>
          <w:sz w:val="20"/>
          <w:szCs w:val="20"/>
          <w:lang w:val="en-US" w:eastAsia="id-ID"/>
        </w:rPr>
        <w:t xml:space="preserve"> (VC).</w:t>
      </w:r>
    </w:p>
    <w:p w14:paraId="225CA07A" w14:textId="5396AF68" w:rsidR="00BD458A" w:rsidRPr="00A168D7" w:rsidRDefault="00BD458A" w:rsidP="00BD458A">
      <w:pPr>
        <w:ind w:left="284"/>
        <w:jc w:val="both"/>
        <w:rPr>
          <w:sz w:val="20"/>
          <w:szCs w:val="20"/>
          <w:lang w:val="en-US"/>
        </w:rPr>
      </w:pPr>
      <w:r w:rsidRPr="00A168D7">
        <w:rPr>
          <w:sz w:val="20"/>
          <w:szCs w:val="20"/>
          <w:lang w:val="en-US" w:eastAsia="id-ID"/>
        </w:rPr>
        <w:t>Arsyar (1003) mendefinisikan biaya variabel merupakan</w:t>
      </w:r>
      <w:r w:rsidRPr="00A168D7">
        <w:rPr>
          <w:sz w:val="20"/>
          <w:szCs w:val="20"/>
          <w:lang w:eastAsia="id-ID"/>
        </w:rPr>
        <w:t xml:space="preserve"> biaya yang </w:t>
      </w:r>
      <w:r w:rsidRPr="00A168D7">
        <w:rPr>
          <w:sz w:val="20"/>
          <w:szCs w:val="20"/>
          <w:lang w:val="en-US" w:eastAsia="id-ID"/>
        </w:rPr>
        <w:t>jumlahnya</w:t>
      </w:r>
      <w:r w:rsidRPr="00A168D7">
        <w:rPr>
          <w:sz w:val="20"/>
          <w:szCs w:val="20"/>
          <w:lang w:eastAsia="id-ID"/>
        </w:rPr>
        <w:t xml:space="preserve"> berubah secara proporsional dengan perubahan total kegiatan atau volume yang berkaitan dengan biaya variabel tersebut</w:t>
      </w:r>
      <w:r w:rsidRPr="00A168D7">
        <w:rPr>
          <w:sz w:val="20"/>
          <w:szCs w:val="20"/>
          <w:lang w:val="en-US" w:eastAsia="id-ID"/>
        </w:rPr>
        <w:t xml:space="preserve">. </w:t>
      </w:r>
      <w:r w:rsidRPr="00A168D7">
        <w:rPr>
          <w:sz w:val="20"/>
          <w:szCs w:val="20"/>
          <w:lang w:eastAsia="id-ID"/>
        </w:rPr>
        <w:t xml:space="preserve">Menurut Fitriono (2011), biaya variabel adalah biaya yang dikeluarkan oleh pelaku usaha sebagai akibat penggunaan faktor produksi yang bersifat </w:t>
      </w:r>
      <w:r w:rsidRPr="00A168D7">
        <w:rPr>
          <w:sz w:val="20"/>
          <w:szCs w:val="20"/>
          <w:lang w:val="en-US" w:eastAsia="id-ID"/>
        </w:rPr>
        <w:t>berubah</w:t>
      </w:r>
      <w:r w:rsidRPr="00A168D7">
        <w:rPr>
          <w:sz w:val="20"/>
          <w:szCs w:val="20"/>
          <w:lang w:eastAsia="id-ID"/>
        </w:rPr>
        <w:t xml:space="preserve">. Biaya variabel </w:t>
      </w:r>
      <w:r w:rsidRPr="00A168D7">
        <w:rPr>
          <w:sz w:val="20"/>
          <w:szCs w:val="20"/>
          <w:lang w:val="en-US" w:eastAsia="id-ID"/>
        </w:rPr>
        <w:t>penelitian ini adalah biaya</w:t>
      </w:r>
      <w:r w:rsidRPr="00A168D7">
        <w:rPr>
          <w:sz w:val="20"/>
          <w:szCs w:val="20"/>
          <w:lang w:eastAsia="id-ID"/>
        </w:rPr>
        <w:t xml:space="preserve"> produksi </w:t>
      </w:r>
      <w:r w:rsidRPr="00A168D7">
        <w:rPr>
          <w:sz w:val="20"/>
          <w:szCs w:val="20"/>
          <w:lang w:eastAsia="id-ID"/>
        </w:rPr>
        <w:lastRenderedPageBreak/>
        <w:t>benih padi digunakan untuk biaya pembelian benih, pupuk kandang/organik, pupuk anorganik, pestisida, dan bahan lainnya</w:t>
      </w:r>
      <w:r w:rsidRPr="00A168D7">
        <w:rPr>
          <w:sz w:val="20"/>
          <w:szCs w:val="20"/>
          <w:lang w:val="en-US"/>
        </w:rPr>
        <w:t>. Jumlah rata-rata benih yang dikeluarkan oleh petani perbenihan padi pada luasan 1.470 m</w:t>
      </w:r>
      <w:r w:rsidRPr="00A168D7">
        <w:rPr>
          <w:sz w:val="20"/>
          <w:szCs w:val="20"/>
          <w:vertAlign w:val="superscript"/>
          <w:lang w:val="en-US"/>
        </w:rPr>
        <w:t>2</w:t>
      </w:r>
      <w:r w:rsidRPr="00A168D7">
        <w:rPr>
          <w:sz w:val="20"/>
          <w:szCs w:val="20"/>
          <w:lang w:val="en-US"/>
        </w:rPr>
        <w:t xml:space="preserve"> sebesar Rp. 72.000 atau rata</w:t>
      </w:r>
      <w:r w:rsidR="0087338D" w:rsidRPr="00A168D7">
        <w:rPr>
          <w:sz w:val="20"/>
          <w:szCs w:val="20"/>
          <w:lang w:val="en-US"/>
        </w:rPr>
        <w:t>-</w:t>
      </w:r>
      <w:r w:rsidRPr="00A168D7">
        <w:rPr>
          <w:sz w:val="20"/>
          <w:szCs w:val="20"/>
          <w:lang w:val="en-US"/>
        </w:rPr>
        <w:t>rata beih yang dibutuhkan 3 kg dengan harga rata</w:t>
      </w:r>
      <w:r w:rsidR="0087338D" w:rsidRPr="00A168D7">
        <w:rPr>
          <w:sz w:val="20"/>
          <w:szCs w:val="20"/>
          <w:lang w:val="en-US"/>
        </w:rPr>
        <w:t>-</w:t>
      </w:r>
      <w:r w:rsidRPr="00A168D7">
        <w:rPr>
          <w:sz w:val="20"/>
          <w:szCs w:val="20"/>
          <w:lang w:val="en-US"/>
        </w:rPr>
        <w:t xml:space="preserve">rata Rp. 18.000/kg. </w:t>
      </w:r>
      <w:r w:rsidR="0087338D" w:rsidRPr="00A168D7">
        <w:rPr>
          <w:sz w:val="20"/>
          <w:szCs w:val="20"/>
          <w:lang w:val="en-US"/>
        </w:rPr>
        <w:t>Pengeluaran</w:t>
      </w:r>
      <w:r w:rsidRPr="00A168D7">
        <w:rPr>
          <w:sz w:val="20"/>
          <w:szCs w:val="20"/>
          <w:lang w:val="en-US"/>
        </w:rPr>
        <w:t xml:space="preserve"> rata</w:t>
      </w:r>
      <w:r w:rsidR="0087338D" w:rsidRPr="00A168D7">
        <w:rPr>
          <w:sz w:val="20"/>
          <w:szCs w:val="20"/>
          <w:lang w:val="en-US"/>
        </w:rPr>
        <w:t>-</w:t>
      </w:r>
      <w:r w:rsidRPr="00A168D7">
        <w:rPr>
          <w:sz w:val="20"/>
          <w:szCs w:val="20"/>
          <w:lang w:val="en-US"/>
        </w:rPr>
        <w:t>rata untuk penggunaan pupuk kimia sebesar Rp. 302.500 dan pupuk organik (pupuk kandang dan pupuk organic cair) sebesar Rp. 67.500, sehingga total biaya input sebesar Rp. 370.000 per satuan luas rata</w:t>
      </w:r>
      <w:r w:rsidR="0087338D" w:rsidRPr="00A168D7">
        <w:rPr>
          <w:sz w:val="20"/>
          <w:szCs w:val="20"/>
          <w:lang w:val="en-US"/>
        </w:rPr>
        <w:t>-</w:t>
      </w:r>
      <w:r w:rsidRPr="00A168D7">
        <w:rPr>
          <w:sz w:val="20"/>
          <w:szCs w:val="20"/>
          <w:lang w:val="en-US"/>
        </w:rPr>
        <w:t>rata 1.470 m</w:t>
      </w:r>
      <w:r w:rsidRPr="00A168D7">
        <w:rPr>
          <w:sz w:val="20"/>
          <w:szCs w:val="20"/>
          <w:vertAlign w:val="superscript"/>
          <w:lang w:val="en-US"/>
        </w:rPr>
        <w:t>2</w:t>
      </w:r>
      <w:r w:rsidRPr="00A168D7">
        <w:rPr>
          <w:sz w:val="20"/>
          <w:szCs w:val="20"/>
          <w:lang w:val="en-US"/>
        </w:rPr>
        <w:t xml:space="preserve">. </w:t>
      </w:r>
      <w:r w:rsidR="0087338D" w:rsidRPr="00A168D7">
        <w:rPr>
          <w:sz w:val="20"/>
          <w:szCs w:val="20"/>
          <w:lang w:val="en-US"/>
        </w:rPr>
        <w:t>P</w:t>
      </w:r>
      <w:r w:rsidRPr="00A168D7">
        <w:rPr>
          <w:sz w:val="20"/>
          <w:szCs w:val="20"/>
          <w:lang w:val="en-US"/>
        </w:rPr>
        <w:t xml:space="preserve">engeluaran </w:t>
      </w:r>
      <w:r w:rsidR="0087338D" w:rsidRPr="00A168D7">
        <w:rPr>
          <w:sz w:val="20"/>
          <w:szCs w:val="20"/>
          <w:lang w:val="en-US"/>
        </w:rPr>
        <w:t xml:space="preserve">penggunaan </w:t>
      </w:r>
      <w:r w:rsidRPr="00A168D7">
        <w:rPr>
          <w:sz w:val="20"/>
          <w:szCs w:val="20"/>
          <w:lang w:val="en-US"/>
        </w:rPr>
        <w:t xml:space="preserve">pestisida (insektisida, </w:t>
      </w:r>
      <w:r w:rsidR="002D0D69" w:rsidRPr="00A168D7">
        <w:rPr>
          <w:sz w:val="20"/>
          <w:szCs w:val="20"/>
          <w:lang w:val="en-US"/>
        </w:rPr>
        <w:t>fungisida</w:t>
      </w:r>
      <w:r w:rsidRPr="00A168D7">
        <w:rPr>
          <w:sz w:val="20"/>
          <w:szCs w:val="20"/>
          <w:lang w:val="en-US"/>
        </w:rPr>
        <w:t xml:space="preserve">, dan herbisida) pada luasan tersebut sebesar Rp. 98.900. </w:t>
      </w:r>
    </w:p>
    <w:p w14:paraId="5685369F" w14:textId="11F41CF2" w:rsidR="00BD458A" w:rsidRPr="00A168D7" w:rsidRDefault="002D0D69" w:rsidP="00BD458A">
      <w:pPr>
        <w:autoSpaceDE w:val="0"/>
        <w:autoSpaceDN w:val="0"/>
        <w:adjustRightInd w:val="0"/>
        <w:ind w:firstLine="567"/>
        <w:jc w:val="both"/>
        <w:rPr>
          <w:sz w:val="20"/>
          <w:szCs w:val="20"/>
        </w:rPr>
      </w:pPr>
      <w:r w:rsidRPr="00A168D7">
        <w:rPr>
          <w:sz w:val="20"/>
          <w:szCs w:val="20"/>
          <w:lang w:val="en-US"/>
        </w:rPr>
        <w:t xml:space="preserve">Berdasarkan </w:t>
      </w:r>
      <w:r w:rsidR="00BD458A" w:rsidRPr="00A168D7">
        <w:rPr>
          <w:sz w:val="20"/>
          <w:szCs w:val="20"/>
          <w:lang w:val="en-US"/>
        </w:rPr>
        <w:t xml:space="preserve">uraian di atas, telah diketahui bahwa jumlah biaya tetap dan </w:t>
      </w:r>
      <w:r w:rsidRPr="00A168D7">
        <w:rPr>
          <w:sz w:val="20"/>
          <w:szCs w:val="20"/>
          <w:lang w:val="en-US"/>
        </w:rPr>
        <w:t xml:space="preserve">biaya variabel </w:t>
      </w:r>
      <w:r w:rsidR="00BD458A" w:rsidRPr="00A168D7">
        <w:rPr>
          <w:sz w:val="20"/>
          <w:szCs w:val="20"/>
          <w:lang w:val="en-US"/>
        </w:rPr>
        <w:t>untuk perbenihan padi yang dilaksanakan oleh petani Kelompok Tani Ngudi Rahayu IV di Desa Bligo, Kec. Ngluwar, Kab. Magelang pada luasan rata</w:t>
      </w:r>
      <w:r w:rsidRPr="00A168D7">
        <w:rPr>
          <w:sz w:val="20"/>
          <w:szCs w:val="20"/>
          <w:lang w:val="en-US"/>
        </w:rPr>
        <w:t>-</w:t>
      </w:r>
      <w:r w:rsidR="00BD458A" w:rsidRPr="00A168D7">
        <w:rPr>
          <w:sz w:val="20"/>
          <w:szCs w:val="20"/>
          <w:lang w:val="en-US"/>
        </w:rPr>
        <w:t>rata 1.470 m</w:t>
      </w:r>
      <w:r w:rsidR="00BD458A" w:rsidRPr="00A168D7">
        <w:rPr>
          <w:sz w:val="20"/>
          <w:szCs w:val="20"/>
          <w:vertAlign w:val="superscript"/>
          <w:lang w:val="en-US"/>
        </w:rPr>
        <w:t>2</w:t>
      </w:r>
      <w:r w:rsidR="00BD458A" w:rsidRPr="00A168D7">
        <w:rPr>
          <w:sz w:val="20"/>
          <w:szCs w:val="20"/>
          <w:lang w:val="en-US"/>
        </w:rPr>
        <w:t xml:space="preserve"> yang merupakan </w:t>
      </w:r>
      <w:r w:rsidR="00A168D7" w:rsidRPr="00A168D7">
        <w:rPr>
          <w:sz w:val="20"/>
          <w:szCs w:val="20"/>
          <w:lang w:val="en-US"/>
        </w:rPr>
        <w:t>penjumlahan</w:t>
      </w:r>
      <w:r w:rsidR="00BD458A" w:rsidRPr="00A168D7">
        <w:rPr>
          <w:sz w:val="20"/>
          <w:szCs w:val="20"/>
          <w:lang w:val="en-US"/>
        </w:rPr>
        <w:t xml:space="preserve"> dari biaya tetap dan biaya variabel sebagai biaya produksi usaha tani perbenihan padi adalah sebesar Rp.2.537.525</w:t>
      </w:r>
      <w:r w:rsidR="00BD458A" w:rsidRPr="00A168D7">
        <w:rPr>
          <w:sz w:val="20"/>
          <w:szCs w:val="20"/>
        </w:rPr>
        <w:t>.</w:t>
      </w:r>
      <w:r w:rsidR="00BD458A" w:rsidRPr="00A168D7">
        <w:rPr>
          <w:sz w:val="20"/>
          <w:szCs w:val="20"/>
          <w:lang w:val="en-US"/>
        </w:rPr>
        <w:t xml:space="preserve"> Mulyadin </w:t>
      </w:r>
      <w:r w:rsidR="00BD458A" w:rsidRPr="00A168D7">
        <w:rPr>
          <w:i/>
          <w:iCs/>
          <w:sz w:val="20"/>
          <w:szCs w:val="20"/>
          <w:lang w:val="en-US"/>
        </w:rPr>
        <w:t>et al</w:t>
      </w:r>
      <w:r w:rsidR="00BD458A" w:rsidRPr="00A168D7">
        <w:rPr>
          <w:sz w:val="20"/>
          <w:szCs w:val="20"/>
          <w:lang w:val="en-US"/>
        </w:rPr>
        <w:t xml:space="preserve"> (2020) menyampaikan bahwa jumlah</w:t>
      </w:r>
      <w:r w:rsidR="00BD458A" w:rsidRPr="00A168D7">
        <w:rPr>
          <w:sz w:val="20"/>
          <w:szCs w:val="20"/>
        </w:rPr>
        <w:t xml:space="preserve"> biaya produksi ini akan</w:t>
      </w:r>
      <w:r w:rsidR="00BD458A" w:rsidRPr="00A168D7">
        <w:rPr>
          <w:sz w:val="20"/>
          <w:szCs w:val="20"/>
          <w:lang w:val="en-US"/>
        </w:rPr>
        <w:t xml:space="preserve"> berpengaruh</w:t>
      </w:r>
      <w:r w:rsidR="00BD458A" w:rsidRPr="00A168D7">
        <w:rPr>
          <w:sz w:val="20"/>
          <w:szCs w:val="20"/>
        </w:rPr>
        <w:t xml:space="preserve"> pada keuntungan yang diterima</w:t>
      </w:r>
      <w:r w:rsidR="00BD458A" w:rsidRPr="00A168D7">
        <w:rPr>
          <w:sz w:val="20"/>
          <w:szCs w:val="20"/>
          <w:lang w:val="en-US"/>
        </w:rPr>
        <w:t xml:space="preserve"> </w:t>
      </w:r>
      <w:r w:rsidR="00BD458A" w:rsidRPr="00A168D7">
        <w:rPr>
          <w:sz w:val="20"/>
          <w:szCs w:val="20"/>
        </w:rPr>
        <w:t>oleh petan</w:t>
      </w:r>
      <w:r w:rsidR="00016FFA" w:rsidRPr="00A168D7">
        <w:rPr>
          <w:sz w:val="20"/>
          <w:szCs w:val="20"/>
        </w:rPr>
        <w:t xml:space="preserve">i. </w:t>
      </w:r>
      <w:r w:rsidR="00016FFA" w:rsidRPr="00A168D7">
        <w:rPr>
          <w:sz w:val="20"/>
          <w:szCs w:val="20"/>
          <w:lang w:val="en-US"/>
        </w:rPr>
        <w:t xml:space="preserve"> </w:t>
      </w:r>
      <w:r w:rsidR="00BD458A" w:rsidRPr="00A168D7">
        <w:rPr>
          <w:sz w:val="20"/>
          <w:szCs w:val="20"/>
          <w:lang w:val="en-US"/>
        </w:rPr>
        <w:t xml:space="preserve">Pungan </w:t>
      </w:r>
      <w:r w:rsidR="00BD458A" w:rsidRPr="00A168D7">
        <w:rPr>
          <w:i/>
          <w:iCs/>
          <w:sz w:val="20"/>
          <w:szCs w:val="20"/>
          <w:lang w:val="en-US"/>
        </w:rPr>
        <w:t>et</w:t>
      </w:r>
      <w:proofErr w:type="gramStart"/>
      <w:r w:rsidR="00016FFA" w:rsidRPr="00A168D7">
        <w:rPr>
          <w:i/>
          <w:iCs/>
          <w:sz w:val="20"/>
          <w:szCs w:val="20"/>
          <w:lang w:val="en-US"/>
        </w:rPr>
        <w:t>.,</w:t>
      </w:r>
      <w:r w:rsidR="00BD458A" w:rsidRPr="00A168D7">
        <w:rPr>
          <w:i/>
          <w:iCs/>
          <w:sz w:val="20"/>
          <w:szCs w:val="20"/>
          <w:lang w:val="en-US"/>
        </w:rPr>
        <w:t>al</w:t>
      </w:r>
      <w:proofErr w:type="gramEnd"/>
      <w:r w:rsidR="00BD458A" w:rsidRPr="00A168D7">
        <w:rPr>
          <w:sz w:val="20"/>
          <w:szCs w:val="20"/>
          <w:lang w:val="en-US"/>
        </w:rPr>
        <w:t xml:space="preserve"> (2021) menyampaikan bahwa </w:t>
      </w:r>
      <w:r w:rsidR="00BD458A" w:rsidRPr="00A168D7">
        <w:rPr>
          <w:sz w:val="20"/>
          <w:szCs w:val="20"/>
        </w:rPr>
        <w:t>hasil produksi usaha</w:t>
      </w:r>
      <w:r w:rsidR="00BD458A" w:rsidRPr="00A168D7">
        <w:rPr>
          <w:sz w:val="20"/>
          <w:szCs w:val="20"/>
          <w:lang w:val="en-US"/>
        </w:rPr>
        <w:t xml:space="preserve"> </w:t>
      </w:r>
      <w:r w:rsidR="00BD458A" w:rsidRPr="00A168D7">
        <w:rPr>
          <w:sz w:val="20"/>
          <w:szCs w:val="20"/>
        </w:rPr>
        <w:t>tani</w:t>
      </w:r>
      <w:r w:rsidR="00BD458A" w:rsidRPr="00A168D7">
        <w:rPr>
          <w:sz w:val="20"/>
          <w:szCs w:val="20"/>
          <w:lang w:val="en-US"/>
        </w:rPr>
        <w:t xml:space="preserve"> </w:t>
      </w:r>
      <w:r w:rsidR="00BD458A" w:rsidRPr="00A168D7">
        <w:rPr>
          <w:sz w:val="20"/>
          <w:szCs w:val="20"/>
        </w:rPr>
        <w:t xml:space="preserve">menjadi faktor yang mempengaruhi besar kecilnya keuntungan yang diperoleh dari usahatani tersebut. </w:t>
      </w:r>
    </w:p>
    <w:p w14:paraId="4F8D447B" w14:textId="77777777" w:rsidR="00BD458A" w:rsidRPr="00A168D7" w:rsidRDefault="00BD458A" w:rsidP="00BD458A">
      <w:pPr>
        <w:numPr>
          <w:ilvl w:val="0"/>
          <w:numId w:val="5"/>
        </w:numPr>
        <w:ind w:left="284" w:hanging="284"/>
        <w:jc w:val="both"/>
        <w:rPr>
          <w:sz w:val="20"/>
          <w:szCs w:val="20"/>
          <w:lang w:val="en-US"/>
        </w:rPr>
      </w:pPr>
      <w:r w:rsidRPr="00A168D7">
        <w:rPr>
          <w:sz w:val="20"/>
          <w:szCs w:val="20"/>
          <w:lang w:val="en-US"/>
        </w:rPr>
        <w:t>Hasil Produksi Usaha Tani Perbenihan Padi</w:t>
      </w:r>
    </w:p>
    <w:p w14:paraId="798910E6" w14:textId="620A837E" w:rsidR="00BD458A" w:rsidRPr="00A168D7" w:rsidRDefault="00BD458A" w:rsidP="00BD458A">
      <w:pPr>
        <w:ind w:firstLine="567"/>
        <w:jc w:val="both"/>
        <w:rPr>
          <w:sz w:val="20"/>
          <w:szCs w:val="20"/>
          <w:lang w:val="en-US"/>
        </w:rPr>
      </w:pPr>
      <w:r w:rsidRPr="00A168D7">
        <w:rPr>
          <w:sz w:val="20"/>
          <w:szCs w:val="20"/>
          <w:lang w:val="en-US"/>
        </w:rPr>
        <w:t xml:space="preserve">Jumlah hasil produksi usaha tani </w:t>
      </w:r>
      <w:r w:rsidR="00016FFA" w:rsidRPr="00A168D7">
        <w:rPr>
          <w:sz w:val="20"/>
          <w:szCs w:val="20"/>
          <w:lang w:val="en-US"/>
        </w:rPr>
        <w:t xml:space="preserve">perbenihan </w:t>
      </w:r>
      <w:r w:rsidRPr="00A168D7">
        <w:rPr>
          <w:sz w:val="20"/>
          <w:szCs w:val="20"/>
          <w:lang w:val="en-US"/>
        </w:rPr>
        <w:t>padi rata</w:t>
      </w:r>
      <w:r w:rsidR="00016FFA" w:rsidRPr="00A168D7">
        <w:rPr>
          <w:sz w:val="20"/>
          <w:szCs w:val="20"/>
          <w:lang w:val="en-US"/>
        </w:rPr>
        <w:t>-</w:t>
      </w:r>
      <w:r w:rsidRPr="00A168D7">
        <w:rPr>
          <w:sz w:val="20"/>
          <w:szCs w:val="20"/>
          <w:lang w:val="en-US"/>
        </w:rPr>
        <w:t>rata dalam luasan rata</w:t>
      </w:r>
      <w:r w:rsidR="00016FFA" w:rsidRPr="00A168D7">
        <w:rPr>
          <w:sz w:val="20"/>
          <w:szCs w:val="20"/>
          <w:lang w:val="en-US"/>
        </w:rPr>
        <w:t>-</w:t>
      </w:r>
      <w:r w:rsidRPr="00A168D7">
        <w:rPr>
          <w:sz w:val="20"/>
          <w:szCs w:val="20"/>
          <w:lang w:val="en-US"/>
        </w:rPr>
        <w:t>rata 1.470 m</w:t>
      </w:r>
      <w:r w:rsidRPr="00A168D7">
        <w:rPr>
          <w:sz w:val="20"/>
          <w:szCs w:val="20"/>
          <w:vertAlign w:val="superscript"/>
          <w:lang w:val="en-US"/>
        </w:rPr>
        <w:t>2</w:t>
      </w:r>
      <w:r w:rsidRPr="00A168D7">
        <w:rPr>
          <w:sz w:val="20"/>
          <w:szCs w:val="20"/>
          <w:lang w:val="en-US"/>
        </w:rPr>
        <w:t xml:space="preserve"> dalam 1 (satu) kali musim tanam (MT 1) adalah sebesar 890,5 kg atau dapat dikatakan menghasilkan 6.057,82 kg/ha (6 ton/ha). Hal ini </w:t>
      </w:r>
      <w:r w:rsidR="00016FFA" w:rsidRPr="00A168D7">
        <w:rPr>
          <w:sz w:val="20"/>
          <w:szCs w:val="20"/>
          <w:lang w:val="en-US"/>
        </w:rPr>
        <w:t xml:space="preserve">menunjukkan </w:t>
      </w:r>
      <w:r w:rsidRPr="00A168D7">
        <w:rPr>
          <w:sz w:val="20"/>
          <w:szCs w:val="20"/>
          <w:lang w:val="en-US"/>
        </w:rPr>
        <w:t>bahwa produksi padi dalam produksi benih masuk dalam kategori tinggi sebagai lahan irigasi.</w:t>
      </w:r>
    </w:p>
    <w:p w14:paraId="1A5A4F2D" w14:textId="77777777" w:rsidR="00BD458A" w:rsidRPr="00A168D7" w:rsidRDefault="00BD458A" w:rsidP="00BD458A">
      <w:pPr>
        <w:numPr>
          <w:ilvl w:val="0"/>
          <w:numId w:val="5"/>
        </w:numPr>
        <w:ind w:left="284" w:hanging="284"/>
        <w:jc w:val="both"/>
        <w:rPr>
          <w:sz w:val="20"/>
          <w:szCs w:val="20"/>
          <w:lang w:val="en-US"/>
        </w:rPr>
      </w:pPr>
      <w:r w:rsidRPr="00A168D7">
        <w:rPr>
          <w:sz w:val="20"/>
          <w:szCs w:val="20"/>
          <w:lang w:val="en-US"/>
        </w:rPr>
        <w:t>Penerimaan Usaha Tani Perbenihan Padi</w:t>
      </w:r>
    </w:p>
    <w:p w14:paraId="159C427F" w14:textId="1ACEB90A" w:rsidR="00BD458A" w:rsidRPr="00A168D7" w:rsidRDefault="00BD458A" w:rsidP="00BD458A">
      <w:pPr>
        <w:ind w:firstLine="567"/>
        <w:jc w:val="both"/>
        <w:rPr>
          <w:sz w:val="20"/>
          <w:szCs w:val="20"/>
          <w:lang w:val="en-US"/>
        </w:rPr>
      </w:pPr>
      <w:r w:rsidRPr="00A168D7">
        <w:rPr>
          <w:sz w:val="20"/>
          <w:szCs w:val="20"/>
          <w:lang w:val="en-US"/>
        </w:rPr>
        <w:t xml:space="preserve">Penerimaan adalah jumlah seluruh pemasukan yang </w:t>
      </w:r>
      <w:r w:rsidR="00016FFA" w:rsidRPr="00A168D7">
        <w:rPr>
          <w:sz w:val="20"/>
          <w:szCs w:val="20"/>
          <w:lang w:val="en-US"/>
        </w:rPr>
        <w:t>diterima</w:t>
      </w:r>
      <w:r w:rsidRPr="00A168D7">
        <w:rPr>
          <w:sz w:val="20"/>
          <w:szCs w:val="20"/>
          <w:lang w:val="en-US"/>
        </w:rPr>
        <w:t xml:space="preserve"> oleh petani atas usahataninya yang diperoleh dari hasil perkalian antara jumlah produksi yang dihasilkan dengan harga padi per kg. Padi yang dihasilkan dalam GKP pada petani “Ngudi Rahayu” rata</w:t>
      </w:r>
      <w:r w:rsidR="00016FFA" w:rsidRPr="00A168D7">
        <w:rPr>
          <w:sz w:val="20"/>
          <w:szCs w:val="20"/>
          <w:lang w:val="en-US"/>
        </w:rPr>
        <w:t>-</w:t>
      </w:r>
      <w:r w:rsidRPr="00A168D7">
        <w:rPr>
          <w:sz w:val="20"/>
          <w:szCs w:val="20"/>
          <w:lang w:val="en-US"/>
        </w:rPr>
        <w:t>rata adalah 890,5 kg dalam luasan rata</w:t>
      </w:r>
      <w:r w:rsidR="00016FFA" w:rsidRPr="00A168D7">
        <w:rPr>
          <w:sz w:val="20"/>
          <w:szCs w:val="20"/>
          <w:lang w:val="en-US"/>
        </w:rPr>
        <w:t>-</w:t>
      </w:r>
      <w:r w:rsidRPr="00A168D7">
        <w:rPr>
          <w:sz w:val="20"/>
          <w:szCs w:val="20"/>
          <w:lang w:val="en-US"/>
        </w:rPr>
        <w:t>rata 1.470 m</w:t>
      </w:r>
      <w:r w:rsidRPr="00A168D7">
        <w:rPr>
          <w:sz w:val="20"/>
          <w:szCs w:val="20"/>
          <w:vertAlign w:val="superscript"/>
          <w:lang w:val="en-US"/>
        </w:rPr>
        <w:t>2</w:t>
      </w:r>
      <w:r w:rsidRPr="00A168D7">
        <w:rPr>
          <w:sz w:val="20"/>
          <w:szCs w:val="20"/>
          <w:lang w:val="en-US"/>
        </w:rPr>
        <w:t>. Harga yang ditetapkan untuk produksi benih padi sebesar Rp.6.000 sehingga penerimaan petani dalam perbenihan padi adalah sebesar Rp. 5.343.000</w:t>
      </w:r>
      <w:r w:rsidR="00016FFA" w:rsidRPr="00A168D7">
        <w:rPr>
          <w:sz w:val="20"/>
          <w:szCs w:val="20"/>
          <w:lang w:val="en-US"/>
        </w:rPr>
        <w:t>.</w:t>
      </w:r>
    </w:p>
    <w:p w14:paraId="26AFD11D" w14:textId="77777777" w:rsidR="00BD458A" w:rsidRPr="00A168D7" w:rsidRDefault="00BD458A" w:rsidP="00BD458A">
      <w:pPr>
        <w:numPr>
          <w:ilvl w:val="0"/>
          <w:numId w:val="5"/>
        </w:numPr>
        <w:ind w:left="426" w:hanging="426"/>
        <w:jc w:val="both"/>
        <w:rPr>
          <w:sz w:val="20"/>
          <w:szCs w:val="20"/>
          <w:lang w:val="en-US"/>
        </w:rPr>
      </w:pPr>
      <w:r w:rsidRPr="00A168D7">
        <w:rPr>
          <w:sz w:val="20"/>
          <w:szCs w:val="20"/>
          <w:lang w:val="en-US"/>
        </w:rPr>
        <w:t>Pendapatan Usaha Tani Perbenihan Padi</w:t>
      </w:r>
    </w:p>
    <w:p w14:paraId="41F60A3F" w14:textId="079D814A" w:rsidR="00BD458A" w:rsidRPr="00A168D7" w:rsidRDefault="00BD458A" w:rsidP="00BD458A">
      <w:pPr>
        <w:ind w:firstLine="567"/>
        <w:jc w:val="both"/>
        <w:rPr>
          <w:sz w:val="20"/>
          <w:szCs w:val="20"/>
        </w:rPr>
      </w:pPr>
      <w:r w:rsidRPr="00A168D7">
        <w:rPr>
          <w:noProof/>
          <w:sz w:val="20"/>
          <w:szCs w:val="20"/>
        </w:rPr>
        <mc:AlternateContent>
          <mc:Choice Requires="wps">
            <w:drawing>
              <wp:anchor distT="45720" distB="45720" distL="114300" distR="114300" simplePos="0" relativeHeight="251664384" behindDoc="0" locked="0" layoutInCell="1" allowOverlap="1" wp14:anchorId="3B31E7AD" wp14:editId="1DBEA76F">
                <wp:simplePos x="0" y="0"/>
                <wp:positionH relativeFrom="column">
                  <wp:posOffset>3059430</wp:posOffset>
                </wp:positionH>
                <wp:positionV relativeFrom="paragraph">
                  <wp:posOffset>662305</wp:posOffset>
                </wp:positionV>
                <wp:extent cx="1001395" cy="278765"/>
                <wp:effectExtent l="0" t="0" r="1270" b="635"/>
                <wp:wrapNone/>
                <wp:docPr id="4393005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0FF53" w14:textId="3BECB630" w:rsidR="00BD458A" w:rsidRPr="00AA37C9" w:rsidRDefault="00BD458A" w:rsidP="00BD458A">
                            <w:pPr>
                              <w:jc w:val="both"/>
                              <w:rPr>
                                <w:b/>
                                <w:bCs/>
                                <w:sz w:val="20"/>
                                <w:szCs w:val="20"/>
                              </w:rPr>
                            </w:pPr>
                            <w:r w:rsidRPr="00AA37C9">
                              <w:rPr>
                                <w:b/>
                                <w:bCs/>
                                <w:sz w:val="20"/>
                                <w:szCs w:val="20"/>
                              </w:rPr>
                              <w:t xml:space="preserve"> </w:t>
                            </w:r>
                            <m:oMath>
                              <m:r>
                                <m:rPr>
                                  <m:sty m:val="bi"/>
                                </m:rPr>
                                <w:rPr>
                                  <w:rFonts w:ascii="Cambria Math" w:hAnsi="Cambria Math" w:cs="Tahoma"/>
                                  <w:lang w:eastAsia="id-ID"/>
                                </w:rPr>
                                <m:t>π</m:t>
                              </m:r>
                            </m:oMath>
                            <w:r w:rsidRPr="00AA37C9">
                              <w:rPr>
                                <w:b/>
                                <w:bCs/>
                                <w:sz w:val="20"/>
                                <w:szCs w:val="20"/>
                              </w:rPr>
                              <w:t xml:space="preserve"> = TR – 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31E7AD" id="Text Box 10" o:spid="_x0000_s1027" type="#_x0000_t202" style="position:absolute;left:0;text-align:left;margin-left:240.9pt;margin-top:52.15pt;width:78.85pt;height:2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" stroked="f">
                <v:textbox>
                  <w:txbxContent>
                    <w:p w14:paraId="2920FF53" w14:textId="3BECB630" w:rsidR="00BD458A" w:rsidRPr="00AA37C9" w:rsidRDefault="00BD458A" w:rsidP="00BD458A">
                      <w:pPr>
                        <w:jc w:val="both"/>
                        <w:rPr>
                          <w:b/>
                          <w:bCs/>
                          <w:sz w:val="20"/>
                          <w:szCs w:val="20"/>
                        </w:rPr>
                      </w:pPr>
                      <w:r w:rsidRPr="00AA37C9">
                        <w:rPr>
                          <w:b/>
                          <w:bCs/>
                          <w:sz w:val="20"/>
                          <w:szCs w:val="20"/>
                        </w:rPr>
                        <w:t xml:space="preserve"> </w:t>
                      </w:r>
                      <m:oMath>
                        <m:r>
                          <m:rPr>
                            <m:sty m:val="bi"/>
                          </m:rPr>
                          <w:rPr>
                            <w:rFonts w:ascii="Cambria Math" w:hAnsi="Cambria Math" w:cs="Tahoma"/>
                            <w:lang w:eastAsia="id-ID"/>
                          </w:rPr>
                          <m:t>π</m:t>
                        </m:r>
                      </m:oMath>
                      <w:r w:rsidRPr="00AA37C9">
                        <w:rPr>
                          <w:b/>
                          <w:bCs/>
                          <w:sz w:val="20"/>
                          <w:szCs w:val="20"/>
                        </w:rPr>
                        <w:t xml:space="preserve"> = TR – TC</w:t>
                      </w:r>
                    </w:p>
                  </w:txbxContent>
                </v:textbox>
              </v:shape>
            </w:pict>
          </mc:Fallback>
        </mc:AlternateContent>
      </w:r>
      <w:r w:rsidRPr="00A168D7">
        <w:rPr>
          <w:sz w:val="20"/>
          <w:szCs w:val="20"/>
        </w:rPr>
        <w:t>Menurut Purba (1997), pendekatan analisis untuk mengetaui kelayakan usaha dengan pendekatan keuntungan yaitu total penerimaan (</w:t>
      </w:r>
      <w:r w:rsidRPr="00A168D7">
        <w:rPr>
          <w:i/>
          <w:iCs/>
          <w:sz w:val="20"/>
          <w:szCs w:val="20"/>
        </w:rPr>
        <w:t>total revenue</w:t>
      </w:r>
      <w:r w:rsidRPr="00A168D7">
        <w:rPr>
          <w:sz w:val="20"/>
          <w:szCs w:val="20"/>
        </w:rPr>
        <w:t xml:space="preserve">) yang </w:t>
      </w:r>
      <w:r w:rsidRPr="00A168D7">
        <w:rPr>
          <w:sz w:val="20"/>
          <w:szCs w:val="20"/>
          <w:lang w:val="en-US"/>
        </w:rPr>
        <w:t>merupakan</w:t>
      </w:r>
      <w:r w:rsidRPr="00A168D7">
        <w:rPr>
          <w:sz w:val="20"/>
          <w:szCs w:val="20"/>
        </w:rPr>
        <w:t xml:space="preserve"> hasil </w:t>
      </w:r>
      <w:r w:rsidRPr="00A168D7">
        <w:rPr>
          <w:sz w:val="20"/>
          <w:szCs w:val="20"/>
          <w:lang w:val="en-US"/>
        </w:rPr>
        <w:t>perkalian</w:t>
      </w:r>
      <w:r w:rsidRPr="00A168D7">
        <w:rPr>
          <w:sz w:val="20"/>
          <w:szCs w:val="20"/>
        </w:rPr>
        <w:t xml:space="preserve"> dari harga jual produk dengan jumlah produk yang dijual. Sedangkan total biaya (</w:t>
      </w:r>
      <w:r w:rsidRPr="00A168D7">
        <w:rPr>
          <w:i/>
          <w:iCs/>
          <w:sz w:val="20"/>
          <w:szCs w:val="20"/>
        </w:rPr>
        <w:t>cost</w:t>
      </w:r>
      <w:r w:rsidRPr="00A168D7">
        <w:rPr>
          <w:sz w:val="20"/>
          <w:szCs w:val="20"/>
        </w:rPr>
        <w:t xml:space="preserve">) berdasarkan perhitungan dari biaya </w:t>
      </w:r>
      <w:r w:rsidR="00962193" w:rsidRPr="00A168D7">
        <w:rPr>
          <w:sz w:val="20"/>
          <w:szCs w:val="20"/>
        </w:rPr>
        <w:t xml:space="preserve">variabel </w:t>
      </w:r>
      <w:r w:rsidRPr="00A168D7">
        <w:rPr>
          <w:sz w:val="20"/>
          <w:szCs w:val="20"/>
        </w:rPr>
        <w:t>dengan biaya tetap. Keuntungan diperoleh berdasarkan hasil perhitungan dari total penerimaan dikurangi total biaya (</w:t>
      </w:r>
      <w:r w:rsidRPr="00A168D7">
        <w:rPr>
          <w:i/>
          <w:iCs/>
          <w:sz w:val="20"/>
          <w:szCs w:val="20"/>
        </w:rPr>
        <w:t>total cost</w:t>
      </w:r>
      <w:r w:rsidRPr="00A168D7">
        <w:rPr>
          <w:sz w:val="20"/>
          <w:szCs w:val="20"/>
        </w:rPr>
        <w:t>)</w:t>
      </w:r>
      <w:r w:rsidR="00962193" w:rsidRPr="00A168D7">
        <w:rPr>
          <w:sz w:val="20"/>
          <w:szCs w:val="20"/>
        </w:rPr>
        <w:t>.</w:t>
      </w:r>
    </w:p>
    <w:p w14:paraId="16F3DC05" w14:textId="2F206927" w:rsidR="00BD458A" w:rsidRPr="00A168D7" w:rsidRDefault="00BD458A" w:rsidP="00BD458A">
      <w:pPr>
        <w:jc w:val="both"/>
        <w:rPr>
          <w:sz w:val="20"/>
          <w:szCs w:val="20"/>
        </w:rPr>
      </w:pPr>
      <m:oMath>
        <m:r>
          <m:rPr>
            <m:sty m:val="bi"/>
          </m:rPr>
          <w:rPr>
            <w:rFonts w:ascii="Cambria Math" w:hAnsi="Cambria Math" w:cs="Tahoma"/>
            <w:sz w:val="20"/>
            <w:szCs w:val="20"/>
            <w:lang w:eastAsia="id-ID"/>
          </w:rPr>
          <m:t>π</m:t>
        </m:r>
      </m:oMath>
      <w:r w:rsidR="00962193" w:rsidRPr="00A168D7">
        <w:rPr>
          <w:b/>
          <w:sz w:val="20"/>
          <w:szCs w:val="20"/>
          <w:lang w:eastAsia="id-ID"/>
        </w:rPr>
        <w:t xml:space="preserve"> </w:t>
      </w:r>
      <w:r w:rsidRPr="00A168D7">
        <w:rPr>
          <w:sz w:val="20"/>
          <w:szCs w:val="20"/>
        </w:rPr>
        <w:t>Dimana :</w:t>
      </w:r>
    </w:p>
    <w:p w14:paraId="244C6A15" w14:textId="6B77AE01" w:rsidR="00BD458A" w:rsidRPr="00A168D7" w:rsidRDefault="00BD458A" w:rsidP="00BD458A">
      <w:pPr>
        <w:jc w:val="both"/>
        <w:rPr>
          <w:sz w:val="20"/>
          <w:szCs w:val="20"/>
        </w:rPr>
      </w:pPr>
      <w:r w:rsidRPr="00A168D7">
        <w:rPr>
          <w:sz w:val="20"/>
          <w:szCs w:val="20"/>
        </w:rPr>
        <w:fldChar w:fldCharType="begin"/>
      </w:r>
      <w:r w:rsidRPr="00A168D7">
        <w:rPr>
          <w:sz w:val="20"/>
          <w:szCs w:val="20"/>
        </w:rPr>
        <w:instrText xml:space="preserve"> QUOTE </w:instrText>
      </w:r>
      <m:oMath>
        <m:r>
          <m:rPr>
            <m:sty m:val="p"/>
          </m:rPr>
          <w:rPr>
            <w:rFonts w:ascii="Cambria Math" w:hAnsi="Cambria Math" w:cs="Tahoma"/>
            <w:sz w:val="20"/>
            <w:szCs w:val="20"/>
            <w:lang w:eastAsia="id-ID"/>
          </w:rPr>
          <m:t>π</m:t>
        </m:r>
      </m:oMath>
      <w:r w:rsidRPr="00A168D7">
        <w:rPr>
          <w:sz w:val="20"/>
          <w:szCs w:val="20"/>
        </w:rPr>
        <w:instrText xml:space="preserve"> </w:instrText>
      </w:r>
      <w:r w:rsidRPr="00A168D7">
        <w:rPr>
          <w:sz w:val="20"/>
          <w:szCs w:val="20"/>
        </w:rPr>
        <w:fldChar w:fldCharType="end"/>
      </w:r>
      <w:r w:rsidRPr="00A168D7">
        <w:rPr>
          <w:sz w:val="20"/>
          <w:szCs w:val="20"/>
        </w:rPr>
        <w:t xml:space="preserve">   </w:t>
      </w:r>
      <w:r w:rsidRPr="00A168D7">
        <w:rPr>
          <w:sz w:val="20"/>
          <w:szCs w:val="20"/>
          <w:lang w:val="en-US"/>
        </w:rPr>
        <w:t xml:space="preserve">   </w:t>
      </w:r>
      <w:r w:rsidRPr="00A168D7">
        <w:rPr>
          <w:sz w:val="20"/>
          <w:szCs w:val="20"/>
        </w:rPr>
        <w:t>= Keuntungan (Rp)</w:t>
      </w:r>
    </w:p>
    <w:p w14:paraId="228E7F4C" w14:textId="77777777" w:rsidR="00BD458A" w:rsidRPr="00A168D7" w:rsidRDefault="00BD458A" w:rsidP="00BD458A">
      <w:pPr>
        <w:jc w:val="both"/>
        <w:rPr>
          <w:sz w:val="20"/>
          <w:szCs w:val="20"/>
        </w:rPr>
      </w:pPr>
      <w:r w:rsidRPr="00A168D7">
        <w:rPr>
          <w:sz w:val="20"/>
          <w:szCs w:val="20"/>
        </w:rPr>
        <w:t xml:space="preserve">TR = </w:t>
      </w:r>
      <w:r w:rsidRPr="00A168D7">
        <w:rPr>
          <w:i/>
          <w:iCs/>
          <w:sz w:val="20"/>
          <w:szCs w:val="20"/>
        </w:rPr>
        <w:t>Total Revenue</w:t>
      </w:r>
      <w:r w:rsidRPr="00A168D7">
        <w:rPr>
          <w:sz w:val="20"/>
          <w:szCs w:val="20"/>
        </w:rPr>
        <w:t xml:space="preserve"> (Rp)</w:t>
      </w:r>
    </w:p>
    <w:p w14:paraId="4FB64E04" w14:textId="77777777" w:rsidR="00BD458A" w:rsidRPr="00A168D7" w:rsidRDefault="00BD458A" w:rsidP="00BD458A">
      <w:pPr>
        <w:jc w:val="both"/>
        <w:rPr>
          <w:sz w:val="20"/>
          <w:szCs w:val="20"/>
        </w:rPr>
      </w:pPr>
      <w:r w:rsidRPr="00A168D7">
        <w:rPr>
          <w:sz w:val="20"/>
          <w:szCs w:val="20"/>
        </w:rPr>
        <w:t xml:space="preserve">TC = </w:t>
      </w:r>
      <w:r w:rsidRPr="00A168D7">
        <w:rPr>
          <w:i/>
          <w:iCs/>
          <w:sz w:val="20"/>
          <w:szCs w:val="20"/>
        </w:rPr>
        <w:t>Total Cost</w:t>
      </w:r>
      <w:r w:rsidRPr="00A168D7">
        <w:rPr>
          <w:sz w:val="20"/>
          <w:szCs w:val="20"/>
        </w:rPr>
        <w:t xml:space="preserve"> (Rp)</w:t>
      </w:r>
    </w:p>
    <w:p w14:paraId="1FDBCD44" w14:textId="7B96F21E" w:rsidR="00BD458A" w:rsidRPr="00A168D7" w:rsidRDefault="00BD458A" w:rsidP="00BD458A">
      <w:pPr>
        <w:ind w:firstLine="567"/>
        <w:jc w:val="both"/>
        <w:rPr>
          <w:sz w:val="20"/>
          <w:szCs w:val="20"/>
          <w:lang w:val="en-US"/>
        </w:rPr>
      </w:pPr>
      <w:r w:rsidRPr="00A168D7">
        <w:rPr>
          <w:sz w:val="20"/>
          <w:szCs w:val="20"/>
          <w:lang w:val="en-US"/>
        </w:rPr>
        <w:t xml:space="preserve">Pendapatan yaitu jumlah keuntungan yang diperolah petani atas usaha taninya, yang diperoleh dari selisih antara pendapatan total dengan total biaya produksi yang dikeluarkan (Purba, 1997). Berdasarkan Tabel 1, dapat disampakan bahwa pendapatan usaha tani perbenihan padi yang </w:t>
      </w:r>
      <w:r w:rsidR="00962193" w:rsidRPr="00A168D7">
        <w:rPr>
          <w:sz w:val="20"/>
          <w:szCs w:val="20"/>
          <w:lang w:val="en-US"/>
        </w:rPr>
        <w:t xml:space="preserve">diperoleh </w:t>
      </w:r>
      <w:r w:rsidRPr="00A168D7">
        <w:rPr>
          <w:sz w:val="20"/>
          <w:szCs w:val="20"/>
          <w:lang w:val="en-US"/>
        </w:rPr>
        <w:t>petani Ngudi Rahayu adalah Rp. 2.805.475 dalam 1 (satu) kali musim tanam (MT 1).</w:t>
      </w:r>
    </w:p>
    <w:p w14:paraId="4E5E6D10" w14:textId="68D36846" w:rsidR="00BD458A" w:rsidRPr="00A168D7" w:rsidRDefault="00962193" w:rsidP="00A168D7">
      <w:pPr>
        <w:ind w:firstLine="567"/>
        <w:jc w:val="both"/>
        <w:rPr>
          <w:sz w:val="20"/>
          <w:szCs w:val="20"/>
          <w:lang w:val="en-US"/>
        </w:rPr>
      </w:pPr>
      <w:r w:rsidRPr="00A168D7">
        <w:rPr>
          <w:sz w:val="20"/>
          <w:szCs w:val="20"/>
          <w:lang w:val="en-US"/>
        </w:rPr>
        <w:t xml:space="preserve">Berdasarkan </w:t>
      </w:r>
      <w:r w:rsidR="00BD458A" w:rsidRPr="00A168D7">
        <w:rPr>
          <w:sz w:val="20"/>
          <w:szCs w:val="20"/>
          <w:lang w:val="en-US"/>
        </w:rPr>
        <w:t>uraian di atas yaitu terkait dengan biaya total produksi (biaya tetap dan biaya variabel), hasil produksi benih padi, penerimaan petani dan pendapatan petani sebagai keuntungan bersih pada usaha taninya dalam 1 (satu) musim tanam (MT 1) dapat dilihat pada Tabel 1.</w:t>
      </w:r>
    </w:p>
    <w:p w14:paraId="46585CD0" w14:textId="67C9B77D" w:rsidR="00BD458A" w:rsidRPr="00A168D7" w:rsidRDefault="00BD458A" w:rsidP="00A168D7">
      <w:pPr>
        <w:rPr>
          <w:sz w:val="20"/>
          <w:szCs w:val="20"/>
          <w:lang w:val="en-US"/>
        </w:rPr>
      </w:pPr>
      <w:r w:rsidRPr="00A168D7">
        <w:rPr>
          <w:sz w:val="20"/>
          <w:szCs w:val="20"/>
          <w:lang w:val="en-US"/>
        </w:rPr>
        <w:t>Tabel 1. Analiasa Usaha Tani Perbenihan Padi Kelompok Tani Ngudi Rahayu IV Desa Bligo, Kecamatan Ngluwar, Kabupaten Magelang</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34"/>
        <w:gridCol w:w="3010"/>
        <w:gridCol w:w="2126"/>
      </w:tblGrid>
      <w:tr w:rsidR="00BD458A" w:rsidRPr="00A168D7" w14:paraId="7CD4A27B" w14:textId="77777777" w:rsidTr="00302C13">
        <w:trPr>
          <w:trHeight w:val="60"/>
        </w:trPr>
        <w:tc>
          <w:tcPr>
            <w:tcW w:w="534" w:type="dxa"/>
            <w:shd w:val="clear" w:color="auto" w:fill="auto"/>
            <w:vAlign w:val="center"/>
          </w:tcPr>
          <w:p w14:paraId="46ED687C" w14:textId="77777777" w:rsidR="00BD458A" w:rsidRPr="00A168D7" w:rsidRDefault="00BD458A" w:rsidP="00CA10D4">
            <w:pPr>
              <w:jc w:val="center"/>
              <w:rPr>
                <w:b/>
                <w:bCs/>
                <w:sz w:val="20"/>
                <w:szCs w:val="20"/>
                <w:lang w:val="en-US"/>
              </w:rPr>
            </w:pPr>
            <w:r w:rsidRPr="00A168D7">
              <w:rPr>
                <w:b/>
                <w:bCs/>
                <w:sz w:val="20"/>
                <w:szCs w:val="20"/>
                <w:lang w:val="en-US"/>
              </w:rPr>
              <w:t>No</w:t>
            </w:r>
          </w:p>
        </w:tc>
        <w:tc>
          <w:tcPr>
            <w:tcW w:w="3010" w:type="dxa"/>
            <w:shd w:val="clear" w:color="auto" w:fill="auto"/>
            <w:vAlign w:val="center"/>
          </w:tcPr>
          <w:p w14:paraId="1CCE3D7B" w14:textId="77777777" w:rsidR="00BD458A" w:rsidRPr="00A168D7" w:rsidRDefault="00BD458A" w:rsidP="00CA10D4">
            <w:pPr>
              <w:rPr>
                <w:b/>
                <w:bCs/>
                <w:sz w:val="20"/>
                <w:szCs w:val="20"/>
                <w:lang w:val="en-US"/>
              </w:rPr>
            </w:pPr>
            <w:r w:rsidRPr="00A168D7">
              <w:rPr>
                <w:b/>
                <w:bCs/>
                <w:sz w:val="20"/>
                <w:szCs w:val="20"/>
                <w:lang w:val="en-US"/>
              </w:rPr>
              <w:t xml:space="preserve">Uraian </w:t>
            </w:r>
          </w:p>
        </w:tc>
        <w:tc>
          <w:tcPr>
            <w:tcW w:w="2126" w:type="dxa"/>
            <w:shd w:val="clear" w:color="auto" w:fill="auto"/>
            <w:vAlign w:val="center"/>
          </w:tcPr>
          <w:p w14:paraId="2F1968C2" w14:textId="77777777" w:rsidR="00BD458A" w:rsidRPr="00A168D7" w:rsidRDefault="00BD458A" w:rsidP="00CA10D4">
            <w:pPr>
              <w:rPr>
                <w:b/>
                <w:bCs/>
                <w:sz w:val="20"/>
                <w:szCs w:val="20"/>
                <w:lang w:val="en-US"/>
              </w:rPr>
            </w:pPr>
            <w:r w:rsidRPr="00A168D7">
              <w:rPr>
                <w:b/>
                <w:bCs/>
                <w:sz w:val="20"/>
                <w:szCs w:val="20"/>
                <w:lang w:val="en-US"/>
              </w:rPr>
              <w:t>Usaha Tani</w:t>
            </w:r>
          </w:p>
        </w:tc>
      </w:tr>
      <w:tr w:rsidR="00BD458A" w:rsidRPr="00A168D7" w14:paraId="3B993ADC" w14:textId="77777777" w:rsidTr="00302C13">
        <w:tc>
          <w:tcPr>
            <w:tcW w:w="534" w:type="dxa"/>
            <w:shd w:val="clear" w:color="auto" w:fill="auto"/>
          </w:tcPr>
          <w:p w14:paraId="046A37E2" w14:textId="77777777" w:rsidR="00BD458A" w:rsidRPr="00A168D7" w:rsidRDefault="00BD458A" w:rsidP="00CA10D4">
            <w:pPr>
              <w:jc w:val="center"/>
              <w:rPr>
                <w:sz w:val="20"/>
                <w:szCs w:val="20"/>
                <w:lang w:val="en-US"/>
              </w:rPr>
            </w:pPr>
            <w:r w:rsidRPr="00A168D7">
              <w:rPr>
                <w:sz w:val="20"/>
                <w:szCs w:val="20"/>
                <w:lang w:val="en-US"/>
              </w:rPr>
              <w:t>1.</w:t>
            </w:r>
          </w:p>
          <w:p w14:paraId="79EE7B7E" w14:textId="77777777" w:rsidR="00BD458A" w:rsidRPr="00A168D7" w:rsidRDefault="00BD458A" w:rsidP="00CA10D4">
            <w:pPr>
              <w:jc w:val="center"/>
              <w:rPr>
                <w:sz w:val="20"/>
                <w:szCs w:val="20"/>
                <w:lang w:val="en-US"/>
              </w:rPr>
            </w:pPr>
            <w:r w:rsidRPr="00A168D7">
              <w:rPr>
                <w:sz w:val="20"/>
                <w:szCs w:val="20"/>
                <w:lang w:val="en-US"/>
              </w:rPr>
              <w:t>2.</w:t>
            </w:r>
          </w:p>
          <w:p w14:paraId="4D0478EC" w14:textId="77777777" w:rsidR="00BD458A" w:rsidRPr="00A168D7" w:rsidRDefault="00BD458A" w:rsidP="00CA10D4">
            <w:pPr>
              <w:jc w:val="center"/>
              <w:rPr>
                <w:sz w:val="20"/>
                <w:szCs w:val="20"/>
                <w:lang w:val="en-US"/>
              </w:rPr>
            </w:pPr>
            <w:r w:rsidRPr="00A168D7">
              <w:rPr>
                <w:sz w:val="20"/>
                <w:szCs w:val="20"/>
                <w:lang w:val="en-US"/>
              </w:rPr>
              <w:t>3.</w:t>
            </w:r>
          </w:p>
          <w:p w14:paraId="3F9FE228" w14:textId="77777777" w:rsidR="00BD458A" w:rsidRPr="00A168D7" w:rsidRDefault="00BD458A" w:rsidP="00CA10D4">
            <w:pPr>
              <w:jc w:val="center"/>
              <w:rPr>
                <w:sz w:val="20"/>
                <w:szCs w:val="20"/>
                <w:lang w:val="en-US"/>
              </w:rPr>
            </w:pPr>
            <w:r w:rsidRPr="00A168D7">
              <w:rPr>
                <w:sz w:val="20"/>
                <w:szCs w:val="20"/>
                <w:lang w:val="en-US"/>
              </w:rPr>
              <w:t>4.</w:t>
            </w:r>
          </w:p>
          <w:p w14:paraId="73B3EC00" w14:textId="77777777" w:rsidR="00BD458A" w:rsidRPr="00A168D7" w:rsidRDefault="00BD458A" w:rsidP="00CA10D4">
            <w:pPr>
              <w:jc w:val="center"/>
              <w:rPr>
                <w:sz w:val="20"/>
                <w:szCs w:val="20"/>
                <w:lang w:val="en-US"/>
              </w:rPr>
            </w:pPr>
            <w:r w:rsidRPr="00A168D7">
              <w:rPr>
                <w:sz w:val="20"/>
                <w:szCs w:val="20"/>
                <w:lang w:val="en-US"/>
              </w:rPr>
              <w:t>5.</w:t>
            </w:r>
          </w:p>
          <w:p w14:paraId="5871A32D" w14:textId="77777777" w:rsidR="00BD458A" w:rsidRPr="00A168D7" w:rsidRDefault="00BD458A" w:rsidP="00CA10D4">
            <w:pPr>
              <w:jc w:val="center"/>
              <w:rPr>
                <w:sz w:val="20"/>
                <w:szCs w:val="20"/>
                <w:lang w:val="en-US"/>
              </w:rPr>
            </w:pPr>
            <w:r w:rsidRPr="00A168D7">
              <w:rPr>
                <w:sz w:val="20"/>
                <w:szCs w:val="20"/>
                <w:lang w:val="en-US"/>
              </w:rPr>
              <w:t>6.</w:t>
            </w:r>
          </w:p>
          <w:p w14:paraId="1A8DD3D6" w14:textId="77777777" w:rsidR="00BD458A" w:rsidRPr="00A168D7" w:rsidRDefault="00BD458A" w:rsidP="00CA10D4">
            <w:pPr>
              <w:jc w:val="center"/>
              <w:rPr>
                <w:sz w:val="20"/>
                <w:szCs w:val="20"/>
                <w:lang w:val="en-US"/>
              </w:rPr>
            </w:pPr>
            <w:r w:rsidRPr="00A168D7">
              <w:rPr>
                <w:sz w:val="20"/>
                <w:szCs w:val="20"/>
                <w:lang w:val="en-US"/>
              </w:rPr>
              <w:t>7.</w:t>
            </w:r>
          </w:p>
        </w:tc>
        <w:tc>
          <w:tcPr>
            <w:tcW w:w="3010" w:type="dxa"/>
            <w:shd w:val="clear" w:color="auto" w:fill="auto"/>
          </w:tcPr>
          <w:p w14:paraId="4E046E17" w14:textId="77777777" w:rsidR="00BD458A" w:rsidRPr="00A168D7" w:rsidRDefault="00BD458A" w:rsidP="00CA10D4">
            <w:pPr>
              <w:jc w:val="both"/>
              <w:rPr>
                <w:sz w:val="20"/>
                <w:szCs w:val="20"/>
                <w:lang w:val="en-US"/>
              </w:rPr>
            </w:pPr>
            <w:r w:rsidRPr="00A168D7">
              <w:rPr>
                <w:sz w:val="20"/>
                <w:szCs w:val="20"/>
                <w:lang w:val="en-US"/>
              </w:rPr>
              <w:t>Biaya Variabel (VC)</w:t>
            </w:r>
          </w:p>
          <w:p w14:paraId="1B004EC9" w14:textId="77777777" w:rsidR="00BD458A" w:rsidRPr="00A168D7" w:rsidRDefault="00BD458A" w:rsidP="00CA10D4">
            <w:pPr>
              <w:jc w:val="both"/>
              <w:rPr>
                <w:sz w:val="20"/>
                <w:szCs w:val="20"/>
                <w:lang w:val="en-US"/>
              </w:rPr>
            </w:pPr>
            <w:r w:rsidRPr="00A168D7">
              <w:rPr>
                <w:sz w:val="20"/>
                <w:szCs w:val="20"/>
                <w:lang w:val="en-US"/>
              </w:rPr>
              <w:t>Biaya Tetap (FC)</w:t>
            </w:r>
          </w:p>
          <w:p w14:paraId="75DB341B" w14:textId="77777777" w:rsidR="00BD458A" w:rsidRPr="00A168D7" w:rsidRDefault="00BD458A" w:rsidP="00CA10D4">
            <w:pPr>
              <w:jc w:val="both"/>
              <w:rPr>
                <w:sz w:val="20"/>
                <w:szCs w:val="20"/>
                <w:lang w:val="en-US"/>
              </w:rPr>
            </w:pPr>
            <w:r w:rsidRPr="00A168D7">
              <w:rPr>
                <w:sz w:val="20"/>
                <w:szCs w:val="20"/>
                <w:lang w:val="en-US"/>
              </w:rPr>
              <w:t>Total Biaya (TC)</w:t>
            </w:r>
          </w:p>
          <w:p w14:paraId="756AEDC3" w14:textId="77777777" w:rsidR="00BD458A" w:rsidRPr="00A168D7" w:rsidRDefault="00BD458A" w:rsidP="00CA10D4">
            <w:pPr>
              <w:jc w:val="both"/>
              <w:rPr>
                <w:sz w:val="20"/>
                <w:szCs w:val="20"/>
                <w:lang w:val="en-US"/>
              </w:rPr>
            </w:pPr>
            <w:r w:rsidRPr="00A168D7">
              <w:rPr>
                <w:sz w:val="20"/>
                <w:szCs w:val="20"/>
                <w:lang w:val="en-US"/>
              </w:rPr>
              <w:t>Total Produksi</w:t>
            </w:r>
          </w:p>
          <w:p w14:paraId="223038B8" w14:textId="77777777" w:rsidR="00BD458A" w:rsidRPr="00A168D7" w:rsidRDefault="00BD458A" w:rsidP="00CA10D4">
            <w:pPr>
              <w:jc w:val="both"/>
              <w:rPr>
                <w:sz w:val="20"/>
                <w:szCs w:val="20"/>
                <w:lang w:val="en-US"/>
              </w:rPr>
            </w:pPr>
            <w:r w:rsidRPr="00A168D7">
              <w:rPr>
                <w:sz w:val="20"/>
                <w:szCs w:val="20"/>
                <w:lang w:val="en-US"/>
              </w:rPr>
              <w:t>Harga Benih (GKP)/kg</w:t>
            </w:r>
          </w:p>
          <w:p w14:paraId="2EFCAD75" w14:textId="1596DA93" w:rsidR="00BD458A" w:rsidRPr="00A168D7" w:rsidRDefault="00BD458A" w:rsidP="00CA10D4">
            <w:pPr>
              <w:jc w:val="both"/>
              <w:rPr>
                <w:sz w:val="20"/>
                <w:szCs w:val="20"/>
                <w:lang w:val="en-US"/>
              </w:rPr>
            </w:pPr>
            <m:oMath>
              <m:r>
                <m:rPr>
                  <m:sty m:val="bi"/>
                </m:rPr>
                <w:rPr>
                  <w:rFonts w:ascii="Cambria Math" w:hAnsi="Cambria Math" w:cs="Tahoma"/>
                  <w:sz w:val="20"/>
                  <w:szCs w:val="20"/>
                  <w:lang w:eastAsia="id-ID"/>
                </w:rPr>
                <m:t>π</m:t>
              </m:r>
            </m:oMath>
            <w:r w:rsidRPr="00A168D7">
              <w:rPr>
                <w:sz w:val="20"/>
                <w:szCs w:val="20"/>
                <w:lang w:val="en-US"/>
              </w:rPr>
              <w:t>Total Penerimaan (TR)</w:t>
            </w:r>
          </w:p>
          <w:p w14:paraId="2E972757" w14:textId="77777777" w:rsidR="00BD458A" w:rsidRPr="00A168D7" w:rsidRDefault="00BD458A" w:rsidP="00CA10D4">
            <w:pPr>
              <w:jc w:val="both"/>
              <w:rPr>
                <w:sz w:val="20"/>
                <w:szCs w:val="20"/>
                <w:lang w:val="en-US"/>
              </w:rPr>
            </w:pPr>
            <w:r w:rsidRPr="00A168D7">
              <w:rPr>
                <w:sz w:val="20"/>
                <w:szCs w:val="20"/>
                <w:lang w:val="en-US"/>
              </w:rPr>
              <w:t xml:space="preserve">Pendapatan </w:t>
            </w:r>
            <w:proofErr w:type="gramStart"/>
            <w:r w:rsidRPr="00A168D7">
              <w:rPr>
                <w:sz w:val="20"/>
                <w:szCs w:val="20"/>
                <w:lang w:val="en-US"/>
              </w:rPr>
              <w:t xml:space="preserve">(  </w:t>
            </w:r>
            <w:proofErr w:type="gramEnd"/>
            <w:r w:rsidRPr="00A168D7">
              <w:rPr>
                <w:sz w:val="20"/>
                <w:szCs w:val="20"/>
                <w:lang w:val="en-US"/>
              </w:rPr>
              <w:t xml:space="preserve"> )</w:t>
            </w:r>
          </w:p>
        </w:tc>
        <w:tc>
          <w:tcPr>
            <w:tcW w:w="2126" w:type="dxa"/>
            <w:shd w:val="clear" w:color="auto" w:fill="auto"/>
          </w:tcPr>
          <w:p w14:paraId="77CCF32B" w14:textId="409126E1" w:rsidR="00BD458A" w:rsidRPr="00A168D7" w:rsidRDefault="00BD458A" w:rsidP="00CA10D4">
            <w:pPr>
              <w:jc w:val="both"/>
              <w:rPr>
                <w:sz w:val="20"/>
                <w:szCs w:val="20"/>
                <w:lang w:val="en-US"/>
              </w:rPr>
            </w:pPr>
            <w:r w:rsidRPr="00A168D7">
              <w:rPr>
                <w:sz w:val="20"/>
                <w:szCs w:val="20"/>
                <w:lang w:val="en-US"/>
              </w:rPr>
              <w:t>Rp.    540.900</w:t>
            </w:r>
          </w:p>
          <w:p w14:paraId="0C99AC2A" w14:textId="1B8D51DE" w:rsidR="00BD458A" w:rsidRPr="00A168D7" w:rsidRDefault="00BD458A" w:rsidP="00CA10D4">
            <w:pPr>
              <w:jc w:val="both"/>
              <w:rPr>
                <w:sz w:val="20"/>
                <w:szCs w:val="20"/>
                <w:lang w:val="en-US"/>
              </w:rPr>
            </w:pPr>
            <w:r w:rsidRPr="00A168D7">
              <w:rPr>
                <w:sz w:val="20"/>
                <w:szCs w:val="20"/>
                <w:lang w:val="en-US"/>
              </w:rPr>
              <w:t>Rp. 1.996.625</w:t>
            </w:r>
          </w:p>
          <w:p w14:paraId="7E6E7E54" w14:textId="178A7A1B" w:rsidR="00BD458A" w:rsidRPr="00A168D7" w:rsidRDefault="00BD458A" w:rsidP="00CA10D4">
            <w:pPr>
              <w:jc w:val="both"/>
              <w:rPr>
                <w:sz w:val="20"/>
                <w:szCs w:val="20"/>
                <w:lang w:val="en-US"/>
              </w:rPr>
            </w:pPr>
            <w:r w:rsidRPr="00A168D7">
              <w:rPr>
                <w:sz w:val="20"/>
                <w:szCs w:val="20"/>
                <w:lang w:val="en-US"/>
              </w:rPr>
              <w:t>Rp. 2.537.525</w:t>
            </w:r>
          </w:p>
          <w:p w14:paraId="6FF149C2" w14:textId="77777777" w:rsidR="00BD458A" w:rsidRPr="00A168D7" w:rsidRDefault="00BD458A" w:rsidP="00CA10D4">
            <w:pPr>
              <w:rPr>
                <w:sz w:val="20"/>
                <w:szCs w:val="20"/>
                <w:lang w:val="en-US"/>
              </w:rPr>
            </w:pPr>
            <w:r w:rsidRPr="00A168D7">
              <w:rPr>
                <w:sz w:val="20"/>
                <w:szCs w:val="20"/>
                <w:lang w:val="en-US"/>
              </w:rPr>
              <w:t xml:space="preserve">            1.470 kg</w:t>
            </w:r>
          </w:p>
          <w:p w14:paraId="16A79163" w14:textId="367B2A16" w:rsidR="00BD458A" w:rsidRPr="00A168D7" w:rsidRDefault="00BD458A" w:rsidP="00CA10D4">
            <w:pPr>
              <w:jc w:val="both"/>
              <w:rPr>
                <w:sz w:val="20"/>
                <w:szCs w:val="20"/>
                <w:lang w:val="en-US"/>
              </w:rPr>
            </w:pPr>
            <w:r w:rsidRPr="00A168D7">
              <w:rPr>
                <w:sz w:val="20"/>
                <w:szCs w:val="20"/>
                <w:lang w:val="en-US"/>
              </w:rPr>
              <w:t>Rp.       6.000</w:t>
            </w:r>
          </w:p>
          <w:p w14:paraId="35814AD2" w14:textId="2E0A6463" w:rsidR="00BD458A" w:rsidRPr="00A168D7" w:rsidRDefault="00BD458A" w:rsidP="00CA10D4">
            <w:pPr>
              <w:jc w:val="both"/>
              <w:rPr>
                <w:sz w:val="20"/>
                <w:szCs w:val="20"/>
                <w:lang w:val="en-US"/>
              </w:rPr>
            </w:pPr>
            <w:r w:rsidRPr="00A168D7">
              <w:rPr>
                <w:sz w:val="20"/>
                <w:szCs w:val="20"/>
                <w:lang w:val="en-US"/>
              </w:rPr>
              <w:t>Rp. 5.343.000</w:t>
            </w:r>
          </w:p>
          <w:p w14:paraId="3C203B8C" w14:textId="5FB9EE00" w:rsidR="00BD458A" w:rsidRPr="00A168D7" w:rsidRDefault="00BD458A" w:rsidP="00CA10D4">
            <w:pPr>
              <w:jc w:val="both"/>
              <w:rPr>
                <w:sz w:val="20"/>
                <w:szCs w:val="20"/>
                <w:lang w:val="en-US"/>
              </w:rPr>
            </w:pPr>
            <w:r w:rsidRPr="00A168D7">
              <w:rPr>
                <w:sz w:val="20"/>
                <w:szCs w:val="20"/>
                <w:lang w:val="en-US"/>
              </w:rPr>
              <w:t>Rp. 2.805.475</w:t>
            </w:r>
          </w:p>
        </w:tc>
      </w:tr>
    </w:tbl>
    <w:p w14:paraId="7C6E5ED4" w14:textId="0BAF88BA" w:rsidR="00BD458A" w:rsidRPr="00A168D7" w:rsidRDefault="00BD458A" w:rsidP="007B43F5">
      <w:pPr>
        <w:ind w:firstLine="567"/>
        <w:jc w:val="both"/>
        <w:rPr>
          <w:sz w:val="20"/>
          <w:szCs w:val="20"/>
        </w:rPr>
      </w:pPr>
      <w:r w:rsidRPr="00A168D7">
        <w:rPr>
          <w:sz w:val="20"/>
          <w:szCs w:val="20"/>
          <w:lang w:val="en-US"/>
        </w:rPr>
        <w:t>Berdasarkan Tabel 1, dapat disampaikan bahwa b</w:t>
      </w:r>
      <w:r w:rsidRPr="00A168D7">
        <w:rPr>
          <w:sz w:val="20"/>
          <w:szCs w:val="20"/>
        </w:rPr>
        <w:t xml:space="preserve">iaya eksplisit yang dikeluarkan dalam siklus panen per musim tanam yang terdiri dari biaya tetap dan biaya </w:t>
      </w:r>
      <w:r w:rsidR="00AC7F01" w:rsidRPr="00A168D7">
        <w:rPr>
          <w:sz w:val="20"/>
          <w:szCs w:val="20"/>
        </w:rPr>
        <w:t xml:space="preserve">variabel </w:t>
      </w:r>
      <w:r w:rsidRPr="00A168D7">
        <w:rPr>
          <w:sz w:val="20"/>
          <w:szCs w:val="20"/>
          <w:lang w:val="en-US"/>
        </w:rPr>
        <w:t>adalah</w:t>
      </w:r>
      <w:r w:rsidRPr="00A168D7">
        <w:rPr>
          <w:sz w:val="20"/>
          <w:szCs w:val="20"/>
        </w:rPr>
        <w:t xml:space="preserve"> Rp. 2.537.525. Dalam satu kali siklus musim tanam, menghasilkan produksi benih padi (GKP) rata-rata sebesar 890,5 kg dengan harga jual per kg sebesar Rp. 6.000. Dengan demikian perolehan keuntungan (</w:t>
      </w:r>
      <w:r w:rsidRPr="00A168D7">
        <w:rPr>
          <w:i/>
          <w:iCs/>
          <w:sz w:val="20"/>
          <w:szCs w:val="20"/>
        </w:rPr>
        <w:t>benefit</w:t>
      </w:r>
      <w:r w:rsidRPr="00A168D7">
        <w:rPr>
          <w:sz w:val="20"/>
          <w:szCs w:val="20"/>
        </w:rPr>
        <w:t>) sebesar Rp. 2.805.475, sehingga dengan pendekatan keuntungan ini, usahatani produksi benih padi layak untuk usahakan.</w:t>
      </w:r>
    </w:p>
    <w:p w14:paraId="3138EAD8" w14:textId="77777777" w:rsidR="00BD458A" w:rsidRPr="00A168D7" w:rsidRDefault="00BD458A" w:rsidP="00BD458A">
      <w:pPr>
        <w:numPr>
          <w:ilvl w:val="0"/>
          <w:numId w:val="5"/>
        </w:numPr>
        <w:ind w:left="284" w:hanging="284"/>
        <w:jc w:val="both"/>
        <w:rPr>
          <w:sz w:val="20"/>
          <w:szCs w:val="20"/>
          <w:lang w:val="en-US"/>
        </w:rPr>
      </w:pPr>
      <w:r w:rsidRPr="00A168D7">
        <w:rPr>
          <w:sz w:val="20"/>
          <w:szCs w:val="20"/>
          <w:lang w:val="en-US"/>
        </w:rPr>
        <w:t>Kelayakan Usaha Tani Perbenihan Padi</w:t>
      </w:r>
    </w:p>
    <w:p w14:paraId="6F9635CF" w14:textId="77777777" w:rsidR="00BD458A" w:rsidRPr="00A168D7" w:rsidRDefault="00BD458A" w:rsidP="00770F35">
      <w:pPr>
        <w:numPr>
          <w:ilvl w:val="0"/>
          <w:numId w:val="7"/>
        </w:numPr>
        <w:autoSpaceDE w:val="0"/>
        <w:autoSpaceDN w:val="0"/>
        <w:adjustRightInd w:val="0"/>
        <w:ind w:left="567" w:hanging="284"/>
        <w:jc w:val="both"/>
        <w:rPr>
          <w:sz w:val="20"/>
          <w:szCs w:val="20"/>
          <w:lang w:eastAsia="id-ID"/>
        </w:rPr>
      </w:pPr>
      <w:r w:rsidRPr="00A168D7">
        <w:rPr>
          <w:sz w:val="20"/>
          <w:szCs w:val="20"/>
          <w:lang w:val="en-US" w:eastAsia="id-ID"/>
        </w:rPr>
        <w:t>Pendekatan</w:t>
      </w:r>
      <w:r w:rsidRPr="00A168D7">
        <w:rPr>
          <w:i/>
          <w:sz w:val="20"/>
          <w:szCs w:val="20"/>
          <w:lang w:eastAsia="id-ID"/>
        </w:rPr>
        <w:t xml:space="preserve"> Revenue – Cost Ratio</w:t>
      </w:r>
      <w:r w:rsidRPr="00A168D7">
        <w:rPr>
          <w:sz w:val="20"/>
          <w:szCs w:val="20"/>
          <w:lang w:eastAsia="id-ID"/>
        </w:rPr>
        <w:t xml:space="preserve"> (R/C). </w:t>
      </w:r>
    </w:p>
    <w:p w14:paraId="709B4221" w14:textId="77777777" w:rsidR="00BD458A" w:rsidRPr="00A168D7" w:rsidRDefault="00BD458A" w:rsidP="00A168D7">
      <w:pPr>
        <w:autoSpaceDE w:val="0"/>
        <w:autoSpaceDN w:val="0"/>
        <w:adjustRightInd w:val="0"/>
        <w:ind w:left="567" w:firstLine="436"/>
        <w:jc w:val="both"/>
        <w:rPr>
          <w:sz w:val="20"/>
          <w:szCs w:val="20"/>
          <w:lang w:eastAsia="id-ID"/>
        </w:rPr>
      </w:pPr>
      <w:r w:rsidRPr="00A168D7">
        <w:rPr>
          <w:sz w:val="20"/>
          <w:szCs w:val="20"/>
          <w:lang w:eastAsia="id-ID"/>
        </w:rPr>
        <w:lastRenderedPageBreak/>
        <w:t xml:space="preserve">Purba (1997) juga menyampaikan bahwa </w:t>
      </w:r>
      <w:bookmarkStart w:id="8" w:name="_Hlk177630926"/>
      <w:r w:rsidRPr="00A168D7">
        <w:rPr>
          <w:sz w:val="20"/>
          <w:szCs w:val="20"/>
          <w:lang w:eastAsia="id-ID"/>
        </w:rPr>
        <w:t xml:space="preserve">untuk mengetahui pendapatan usaha adalah dengan analisis </w:t>
      </w:r>
      <w:r w:rsidRPr="00A168D7">
        <w:rPr>
          <w:i/>
          <w:sz w:val="20"/>
          <w:szCs w:val="20"/>
          <w:lang w:eastAsia="id-ID"/>
        </w:rPr>
        <w:t>Revenue – Cost Ratio</w:t>
      </w:r>
      <w:r w:rsidRPr="00A168D7">
        <w:rPr>
          <w:sz w:val="20"/>
          <w:szCs w:val="20"/>
          <w:lang w:eastAsia="id-ID"/>
        </w:rPr>
        <w:t xml:space="preserve"> (R/C)</w:t>
      </w:r>
      <w:r w:rsidRPr="00A168D7">
        <w:rPr>
          <w:sz w:val="20"/>
          <w:szCs w:val="20"/>
          <w:lang w:val="en-US" w:eastAsia="id-ID"/>
        </w:rPr>
        <w:t xml:space="preserve">, dengan </w:t>
      </w:r>
      <w:r w:rsidRPr="00A168D7">
        <w:rPr>
          <w:sz w:val="20"/>
          <w:szCs w:val="20"/>
          <w:lang w:eastAsia="id-ID"/>
        </w:rPr>
        <w:t>bertujuan untuk mengetahui sejauh mana manfaat yang diperoleh dari kegiatan usaha selama periode tertentu (per musim tanam), yaitu :</w:t>
      </w:r>
    </w:p>
    <w:p w14:paraId="0F44D69D" w14:textId="254CBD96" w:rsidR="00BD458A" w:rsidRPr="00A168D7" w:rsidRDefault="00BD458A" w:rsidP="00A168D7">
      <w:pPr>
        <w:autoSpaceDE w:val="0"/>
        <w:autoSpaceDN w:val="0"/>
        <w:adjustRightInd w:val="0"/>
        <w:ind w:firstLine="567"/>
        <w:rPr>
          <w:sz w:val="20"/>
          <w:szCs w:val="20"/>
        </w:rPr>
      </w:pPr>
      <m:oMath>
        <m:r>
          <m:rPr>
            <m:nor/>
          </m:rPr>
          <w:rPr>
            <w:b/>
            <w:bCs/>
            <w:sz w:val="20"/>
            <w:szCs w:val="20"/>
          </w:rPr>
          <m:t>R/C</m:t>
        </m:r>
        <m:r>
          <w:rPr>
            <w:rFonts w:ascii="Cambria Math" w:hAnsi="Cambria Math"/>
            <w:sz w:val="20"/>
            <w:szCs w:val="20"/>
          </w:rPr>
          <m:t>=</m:t>
        </m:r>
        <m:f>
          <m:fPr>
            <m:ctrlPr>
              <w:rPr>
                <w:rFonts w:ascii="Cambria Math" w:hAnsi="Cambria Math"/>
                <w:b/>
                <w:bCs/>
                <w:i/>
                <w:sz w:val="20"/>
                <w:szCs w:val="20"/>
              </w:rPr>
            </m:ctrlPr>
          </m:fPr>
          <m:num>
            <m:r>
              <m:rPr>
                <m:sty m:val="b"/>
              </m:rPr>
              <w:rPr>
                <w:rFonts w:ascii="Cambria Math" w:hAnsi="Cambria Math"/>
                <w:sz w:val="20"/>
                <w:szCs w:val="20"/>
                <w:lang w:eastAsia="id-ID"/>
              </w:rPr>
              <m:t>TR</m:t>
            </m:r>
          </m:num>
          <m:den>
            <m:r>
              <m:rPr>
                <m:sty m:val="b"/>
              </m:rPr>
              <w:rPr>
                <w:rFonts w:ascii="Cambria Math" w:hAnsi="Cambria Math"/>
                <w:sz w:val="20"/>
                <w:szCs w:val="20"/>
              </w:rPr>
              <m:t>TC</m:t>
            </m:r>
          </m:den>
        </m:f>
      </m:oMath>
      <w:r w:rsidR="007B43F5" w:rsidRPr="00A168D7">
        <w:rPr>
          <w:b/>
          <w:bCs/>
          <w:sz w:val="20"/>
          <w:szCs w:val="20"/>
        </w:rPr>
        <w:t xml:space="preserve"> </w:t>
      </w:r>
      <w:r w:rsidRPr="00A168D7">
        <w:rPr>
          <w:sz w:val="20"/>
          <w:szCs w:val="20"/>
        </w:rPr>
        <w:t>Dimana :</w:t>
      </w:r>
    </w:p>
    <w:p w14:paraId="5EEA0ACB" w14:textId="77777777" w:rsidR="00BD458A" w:rsidRPr="00A168D7" w:rsidRDefault="00BD458A" w:rsidP="00A168D7">
      <w:pPr>
        <w:autoSpaceDE w:val="0"/>
        <w:autoSpaceDN w:val="0"/>
        <w:adjustRightInd w:val="0"/>
        <w:ind w:left="284" w:firstLine="283"/>
        <w:jc w:val="both"/>
        <w:rPr>
          <w:sz w:val="20"/>
          <w:szCs w:val="20"/>
        </w:rPr>
      </w:pPr>
      <w:r w:rsidRPr="00A168D7">
        <w:rPr>
          <w:sz w:val="20"/>
          <w:szCs w:val="20"/>
        </w:rPr>
        <w:t xml:space="preserve">TR = </w:t>
      </w:r>
      <w:r w:rsidRPr="00A168D7">
        <w:rPr>
          <w:i/>
          <w:sz w:val="20"/>
          <w:szCs w:val="20"/>
        </w:rPr>
        <w:t>Total Revenue</w:t>
      </w:r>
      <w:r w:rsidRPr="00A168D7">
        <w:rPr>
          <w:sz w:val="20"/>
          <w:szCs w:val="20"/>
        </w:rPr>
        <w:t xml:space="preserve"> atau Total Penerimaan (Rp)</w:t>
      </w:r>
    </w:p>
    <w:p w14:paraId="53ACEBB5" w14:textId="77777777" w:rsidR="00BD458A" w:rsidRPr="00A168D7" w:rsidRDefault="00BD458A" w:rsidP="00A168D7">
      <w:pPr>
        <w:autoSpaceDE w:val="0"/>
        <w:autoSpaceDN w:val="0"/>
        <w:adjustRightInd w:val="0"/>
        <w:ind w:left="284" w:firstLine="283"/>
        <w:jc w:val="both"/>
        <w:rPr>
          <w:sz w:val="20"/>
          <w:szCs w:val="20"/>
        </w:rPr>
      </w:pPr>
      <w:r w:rsidRPr="00A168D7">
        <w:rPr>
          <w:sz w:val="20"/>
          <w:szCs w:val="20"/>
        </w:rPr>
        <w:t xml:space="preserve">TC = </w:t>
      </w:r>
      <w:r w:rsidRPr="00A168D7">
        <w:rPr>
          <w:i/>
          <w:sz w:val="20"/>
          <w:szCs w:val="20"/>
        </w:rPr>
        <w:t>Total Cost</w:t>
      </w:r>
      <w:r w:rsidRPr="00A168D7">
        <w:rPr>
          <w:sz w:val="20"/>
          <w:szCs w:val="20"/>
        </w:rPr>
        <w:t xml:space="preserve"> atau Total Biaya (Rp)</w:t>
      </w:r>
    </w:p>
    <w:bookmarkEnd w:id="8"/>
    <w:p w14:paraId="2BDB500D" w14:textId="77777777" w:rsidR="00BD458A" w:rsidRPr="00A168D7" w:rsidRDefault="00BD458A" w:rsidP="00A168D7">
      <w:pPr>
        <w:autoSpaceDE w:val="0"/>
        <w:autoSpaceDN w:val="0"/>
        <w:adjustRightInd w:val="0"/>
        <w:ind w:left="567" w:firstLine="436"/>
        <w:jc w:val="both"/>
        <w:rPr>
          <w:sz w:val="20"/>
          <w:szCs w:val="20"/>
        </w:rPr>
      </w:pPr>
      <w:r w:rsidRPr="00A168D7">
        <w:rPr>
          <w:sz w:val="20"/>
          <w:szCs w:val="20"/>
        </w:rPr>
        <w:t xml:space="preserve">Berdasarkan hasil olah data primer yang diperoleh dari petani yang terlibat langsung produksi benih padi pada Kelompok Tani Ngudi Rahayu IV yang tertuang pada Tabel 1, diperoleh bahwa R/C rata-rata dalam produksi benih padi dalam satu musim adalah sebesar 2,04. Hal ini menunjukkan bawa setiap Rp. 1,- (satu rupiah) yang dikeluarkan untuk produksi benih padi akan menghasilkan penerimaan sebesar Rp. 2,04,- dengan nilai </w:t>
      </w:r>
      <w:r w:rsidRPr="00A168D7">
        <w:rPr>
          <w:i/>
          <w:iCs/>
          <w:sz w:val="20"/>
          <w:szCs w:val="20"/>
        </w:rPr>
        <w:t>Revenue Cost Ratio</w:t>
      </w:r>
      <w:r w:rsidRPr="00A168D7">
        <w:rPr>
          <w:sz w:val="20"/>
          <w:szCs w:val="20"/>
        </w:rPr>
        <w:t xml:space="preserve"> (R/C) lebih besar dari 1, berarti usaha produksi benih padi tersebut secara ekonomis layak untuk diusahakan dan dikembangkan.</w:t>
      </w:r>
    </w:p>
    <w:p w14:paraId="179ADFA3" w14:textId="77777777" w:rsidR="00BD458A" w:rsidRPr="00A168D7" w:rsidRDefault="00BD458A" w:rsidP="00A168D7">
      <w:pPr>
        <w:numPr>
          <w:ilvl w:val="0"/>
          <w:numId w:val="7"/>
        </w:numPr>
        <w:ind w:left="567" w:hanging="284"/>
        <w:jc w:val="both"/>
        <w:rPr>
          <w:sz w:val="20"/>
          <w:szCs w:val="20"/>
          <w:lang w:val="en-US"/>
        </w:rPr>
      </w:pPr>
      <w:r w:rsidRPr="00A168D7">
        <w:rPr>
          <w:sz w:val="20"/>
          <w:szCs w:val="20"/>
          <w:lang w:val="en-US" w:eastAsia="id-ID"/>
        </w:rPr>
        <w:t>Pendekatan</w:t>
      </w:r>
      <w:r w:rsidRPr="00A168D7">
        <w:rPr>
          <w:i/>
          <w:sz w:val="20"/>
          <w:szCs w:val="20"/>
          <w:lang w:eastAsia="id-ID"/>
        </w:rPr>
        <w:t xml:space="preserve"> </w:t>
      </w:r>
      <w:r w:rsidRPr="00A168D7">
        <w:rPr>
          <w:i/>
          <w:sz w:val="20"/>
          <w:szCs w:val="20"/>
          <w:lang w:val="en-US" w:eastAsia="id-ID"/>
        </w:rPr>
        <w:t>Benefit</w:t>
      </w:r>
      <w:r w:rsidRPr="00A168D7">
        <w:rPr>
          <w:i/>
          <w:sz w:val="20"/>
          <w:szCs w:val="20"/>
          <w:lang w:eastAsia="id-ID"/>
        </w:rPr>
        <w:t xml:space="preserve"> – Cost Ratio</w:t>
      </w:r>
      <w:r w:rsidRPr="00A168D7">
        <w:rPr>
          <w:sz w:val="20"/>
          <w:szCs w:val="20"/>
          <w:lang w:eastAsia="id-ID"/>
        </w:rPr>
        <w:t xml:space="preserve"> (R/C).</w:t>
      </w:r>
    </w:p>
    <w:p w14:paraId="2B822CAF" w14:textId="3C9C9163" w:rsidR="00BD458A" w:rsidRPr="00A168D7" w:rsidRDefault="00BD458A" w:rsidP="00A168D7">
      <w:pPr>
        <w:autoSpaceDE w:val="0"/>
        <w:autoSpaceDN w:val="0"/>
        <w:adjustRightInd w:val="0"/>
        <w:ind w:left="567" w:firstLine="436"/>
        <w:jc w:val="both"/>
        <w:rPr>
          <w:sz w:val="20"/>
          <w:szCs w:val="20"/>
          <w:lang w:eastAsia="id-ID"/>
        </w:rPr>
      </w:pPr>
      <w:r w:rsidRPr="00A168D7">
        <w:rPr>
          <w:sz w:val="20"/>
          <w:szCs w:val="20"/>
          <w:lang w:eastAsia="id-ID"/>
        </w:rPr>
        <w:t xml:space="preserve">Menurut Indriani dan Suminarsih (2003) </w:t>
      </w:r>
      <w:r w:rsidRPr="00A168D7">
        <w:rPr>
          <w:i/>
          <w:iCs/>
          <w:sz w:val="20"/>
          <w:szCs w:val="20"/>
          <w:lang w:eastAsia="id-ID"/>
        </w:rPr>
        <w:t xml:space="preserve">Benefit Cost Ratio </w:t>
      </w:r>
      <w:r w:rsidRPr="00A168D7">
        <w:rPr>
          <w:sz w:val="20"/>
          <w:szCs w:val="20"/>
          <w:lang w:eastAsia="id-ID"/>
        </w:rPr>
        <w:t xml:space="preserve">merupakan analisa yang paling sederhana </w:t>
      </w:r>
      <w:r w:rsidRPr="00A168D7">
        <w:rPr>
          <w:sz w:val="20"/>
          <w:szCs w:val="20"/>
          <w:lang w:val="en-US" w:eastAsia="id-ID"/>
        </w:rPr>
        <w:t>untuk mengetahui</w:t>
      </w:r>
      <w:r w:rsidRPr="00A168D7">
        <w:rPr>
          <w:sz w:val="20"/>
          <w:szCs w:val="20"/>
          <w:lang w:eastAsia="id-ID"/>
        </w:rPr>
        <w:t xml:space="preserve"> kelayakan suatu usaha. </w:t>
      </w:r>
      <w:r w:rsidRPr="00A168D7">
        <w:rPr>
          <w:sz w:val="20"/>
          <w:szCs w:val="20"/>
          <w:lang w:val="en-US" w:eastAsia="id-ID"/>
        </w:rPr>
        <w:t>Apan</w:t>
      </w:r>
      <w:r w:rsidRPr="00A168D7">
        <w:rPr>
          <w:sz w:val="20"/>
          <w:szCs w:val="20"/>
          <w:lang w:eastAsia="id-ID"/>
        </w:rPr>
        <w:t>ila nilainya 1 (satu), berarti usaha itu belum mendapatkan keuntungan dan perlu adanya pembenahan. Rumus untuk mendapatkan nilai B/C adalah:</w:t>
      </w:r>
    </w:p>
    <w:p w14:paraId="3BF8FF74" w14:textId="0C11F684" w:rsidR="00BD458A" w:rsidRPr="00A168D7" w:rsidRDefault="00BD458A" w:rsidP="00A168D7">
      <w:pPr>
        <w:ind w:firstLine="567"/>
        <w:rPr>
          <w:sz w:val="20"/>
          <w:szCs w:val="20"/>
          <w:lang w:eastAsia="id-ID"/>
        </w:rPr>
      </w:pPr>
      <m:oMath>
        <m:r>
          <m:rPr>
            <m:nor/>
          </m:rPr>
          <w:rPr>
            <w:b/>
            <w:bCs/>
            <w:sz w:val="20"/>
            <w:szCs w:val="20"/>
          </w:rPr>
          <m:t>B/C</m:t>
        </m:r>
        <m:r>
          <w:rPr>
            <w:rFonts w:ascii="Cambria Math" w:hAnsi="Cambria Math"/>
            <w:sz w:val="20"/>
            <w:szCs w:val="20"/>
          </w:rPr>
          <m:t>=</m:t>
        </m:r>
        <m:f>
          <m:fPr>
            <m:ctrlPr>
              <w:rPr>
                <w:rFonts w:ascii="Cambria Math" w:hAnsi="Cambria Math"/>
                <w:b/>
                <w:bCs/>
                <w:i/>
                <w:sz w:val="20"/>
                <w:szCs w:val="20"/>
              </w:rPr>
            </m:ctrlPr>
          </m:fPr>
          <m:num>
            <m:r>
              <m:rPr>
                <m:sty m:val="bi"/>
              </m:rPr>
              <w:rPr>
                <w:rFonts w:ascii="Cambria Math" w:hAnsi="Cambria Math"/>
                <w:sz w:val="20"/>
                <w:szCs w:val="20"/>
                <w:lang w:eastAsia="id-ID"/>
              </w:rPr>
              <m:t>π</m:t>
            </m:r>
          </m:num>
          <m:den>
            <m:r>
              <m:rPr>
                <m:sty m:val="b"/>
              </m:rPr>
              <w:rPr>
                <w:rFonts w:ascii="Cambria Math" w:hAnsi="Cambria Math"/>
                <w:sz w:val="20"/>
                <w:szCs w:val="20"/>
              </w:rPr>
              <m:t>TC</m:t>
            </m:r>
          </m:den>
        </m:f>
        <m:r>
          <m:rPr>
            <m:sty m:val="bi"/>
          </m:rPr>
          <w:rPr>
            <w:rFonts w:ascii="Cambria Math" w:hAnsi="Cambria Math"/>
            <w:sz w:val="20"/>
            <w:szCs w:val="20"/>
          </w:rPr>
          <m:t xml:space="preserve"> </m:t>
        </m:r>
      </m:oMath>
      <w:r w:rsidRPr="00A168D7">
        <w:rPr>
          <w:sz w:val="20"/>
          <w:szCs w:val="20"/>
          <w:lang w:eastAsia="id-ID"/>
        </w:rPr>
        <w:t>Dimana :</w:t>
      </w:r>
    </w:p>
    <w:p w14:paraId="5A6CE2BA" w14:textId="21DC9AB9" w:rsidR="00BD458A" w:rsidRPr="00A168D7" w:rsidRDefault="00BD458A" w:rsidP="00A168D7">
      <w:pPr>
        <w:autoSpaceDE w:val="0"/>
        <w:autoSpaceDN w:val="0"/>
        <w:adjustRightInd w:val="0"/>
        <w:ind w:left="284" w:firstLine="283"/>
        <w:rPr>
          <w:i/>
          <w:sz w:val="20"/>
          <w:szCs w:val="20"/>
          <w:lang w:eastAsia="id-ID"/>
        </w:rPr>
      </w:pPr>
      <m:oMath>
        <m:r>
          <m:rPr>
            <m:sty m:val="bi"/>
          </m:rPr>
          <w:rPr>
            <w:rFonts w:ascii="Cambria Math" w:hAnsi="Cambria Math" w:cs="Tahoma"/>
            <w:sz w:val="20"/>
            <w:szCs w:val="20"/>
            <w:lang w:eastAsia="id-ID"/>
          </w:rPr>
          <m:t>π</m:t>
        </m:r>
      </m:oMath>
      <w:r w:rsidRPr="00A168D7">
        <w:rPr>
          <w:sz w:val="20"/>
          <w:szCs w:val="20"/>
          <w:lang w:eastAsia="id-ID"/>
        </w:rPr>
        <w:t xml:space="preserve">B/C = </w:t>
      </w:r>
      <w:r w:rsidRPr="00A168D7">
        <w:rPr>
          <w:i/>
          <w:sz w:val="20"/>
          <w:szCs w:val="20"/>
          <w:lang w:eastAsia="id-ID"/>
        </w:rPr>
        <w:t>Benefit and Cost Ratio (BCR)</w:t>
      </w:r>
    </w:p>
    <w:p w14:paraId="1E42CE64" w14:textId="3146D18A" w:rsidR="00BD458A" w:rsidRPr="00A168D7" w:rsidRDefault="00BD458A" w:rsidP="00BD458A">
      <w:pPr>
        <w:autoSpaceDE w:val="0"/>
        <w:autoSpaceDN w:val="0"/>
        <w:adjustRightInd w:val="0"/>
        <w:ind w:left="284"/>
        <w:rPr>
          <w:iCs/>
          <w:sz w:val="20"/>
          <w:szCs w:val="20"/>
          <w:lang w:eastAsia="id-ID"/>
        </w:rPr>
      </w:pPr>
      <w:r w:rsidRPr="00A168D7">
        <w:rPr>
          <w:sz w:val="20"/>
          <w:szCs w:val="20"/>
        </w:rPr>
        <w:fldChar w:fldCharType="begin"/>
      </w:r>
      <w:r w:rsidRPr="00A168D7">
        <w:rPr>
          <w:sz w:val="20"/>
          <w:szCs w:val="20"/>
        </w:rPr>
        <w:instrText xml:space="preserve"> QUOTE </w:instrText>
      </w:r>
      <m:oMath>
        <m:r>
          <m:rPr>
            <m:sty m:val="p"/>
          </m:rPr>
          <w:rPr>
            <w:rFonts w:ascii="Cambria Math" w:hAnsi="Cambria Math" w:cs="Tahoma"/>
            <w:sz w:val="20"/>
            <w:szCs w:val="20"/>
            <w:lang w:eastAsia="id-ID"/>
          </w:rPr>
          <m:t>π</m:t>
        </m:r>
      </m:oMath>
      <w:r w:rsidRPr="00A168D7">
        <w:rPr>
          <w:sz w:val="20"/>
          <w:szCs w:val="20"/>
        </w:rPr>
        <w:instrText xml:space="preserve"> </w:instrText>
      </w:r>
      <w:r w:rsidRPr="00A168D7">
        <w:rPr>
          <w:sz w:val="20"/>
          <w:szCs w:val="20"/>
        </w:rPr>
        <w:fldChar w:fldCharType="end"/>
      </w:r>
      <w:r w:rsidRPr="00A168D7">
        <w:rPr>
          <w:sz w:val="20"/>
          <w:szCs w:val="20"/>
        </w:rPr>
        <w:t xml:space="preserve">    </w:t>
      </w:r>
      <w:r w:rsidRPr="00A168D7">
        <w:rPr>
          <w:sz w:val="20"/>
          <w:szCs w:val="20"/>
          <w:lang w:val="en-US"/>
        </w:rPr>
        <w:t xml:space="preserve">   </w:t>
      </w:r>
      <w:r w:rsidRPr="00A168D7">
        <w:rPr>
          <w:sz w:val="20"/>
          <w:szCs w:val="20"/>
        </w:rPr>
        <w:t>=</w:t>
      </w:r>
      <w:r w:rsidRPr="00A168D7">
        <w:rPr>
          <w:b/>
          <w:bCs/>
          <w:sz w:val="20"/>
          <w:szCs w:val="20"/>
        </w:rPr>
        <w:t xml:space="preserve"> </w:t>
      </w:r>
      <w:r w:rsidRPr="00A168D7">
        <w:rPr>
          <w:i/>
          <w:iCs/>
          <w:sz w:val="20"/>
          <w:szCs w:val="20"/>
        </w:rPr>
        <w:t>Benefit</w:t>
      </w:r>
      <w:r w:rsidRPr="00A168D7">
        <w:rPr>
          <w:sz w:val="20"/>
          <w:szCs w:val="20"/>
        </w:rPr>
        <w:t xml:space="preserve"> atau Keuntungan</w:t>
      </w:r>
    </w:p>
    <w:p w14:paraId="03F49D7C" w14:textId="5D826665" w:rsidR="00BD458A" w:rsidRPr="00A168D7" w:rsidRDefault="00770F35" w:rsidP="00A168D7">
      <w:pPr>
        <w:autoSpaceDE w:val="0"/>
        <w:autoSpaceDN w:val="0"/>
        <w:adjustRightInd w:val="0"/>
        <w:ind w:firstLine="567"/>
        <w:rPr>
          <w:sz w:val="20"/>
          <w:szCs w:val="20"/>
          <w:lang w:eastAsia="id-ID"/>
        </w:rPr>
      </w:pPr>
      <w:r w:rsidRPr="00A168D7">
        <w:rPr>
          <w:sz w:val="20"/>
          <w:szCs w:val="20"/>
          <w:lang w:eastAsia="id-ID"/>
        </w:rPr>
        <w:t xml:space="preserve"> </w:t>
      </w:r>
      <w:r w:rsidR="00BD458A" w:rsidRPr="00A168D7">
        <w:rPr>
          <w:sz w:val="20"/>
          <w:szCs w:val="20"/>
          <w:lang w:eastAsia="id-ID"/>
        </w:rPr>
        <w:t xml:space="preserve">= </w:t>
      </w:r>
      <w:r w:rsidR="00BD458A" w:rsidRPr="00A168D7">
        <w:rPr>
          <w:i/>
          <w:iCs/>
          <w:sz w:val="20"/>
          <w:szCs w:val="20"/>
          <w:lang w:eastAsia="id-ID"/>
        </w:rPr>
        <w:t xml:space="preserve">Total </w:t>
      </w:r>
      <w:r w:rsidR="00BD458A" w:rsidRPr="00A168D7">
        <w:rPr>
          <w:i/>
          <w:sz w:val="20"/>
          <w:szCs w:val="20"/>
          <w:lang w:eastAsia="id-ID"/>
        </w:rPr>
        <w:t>Cost</w:t>
      </w:r>
      <w:r w:rsidR="00BD458A" w:rsidRPr="00A168D7">
        <w:rPr>
          <w:sz w:val="20"/>
          <w:szCs w:val="20"/>
          <w:lang w:eastAsia="id-ID"/>
        </w:rPr>
        <w:t xml:space="preserve"> atau Biaya Produksi</w:t>
      </w:r>
    </w:p>
    <w:p w14:paraId="5A4A58A4" w14:textId="0C4783FC" w:rsidR="00BD458A" w:rsidRPr="00A168D7" w:rsidRDefault="00BD458A" w:rsidP="00A168D7">
      <w:pPr>
        <w:ind w:left="567" w:firstLine="436"/>
        <w:jc w:val="both"/>
        <w:rPr>
          <w:sz w:val="20"/>
          <w:szCs w:val="20"/>
          <w:lang w:val="en-US"/>
        </w:rPr>
      </w:pPr>
      <w:r w:rsidRPr="00A168D7">
        <w:rPr>
          <w:sz w:val="20"/>
          <w:szCs w:val="20"/>
          <w:lang w:val="en-US"/>
        </w:rPr>
        <w:t xml:space="preserve">Berdasarkan olah data primer yang ada pada Tabel 1 menunjukkan bahwa </w:t>
      </w:r>
      <w:r w:rsidRPr="00A168D7">
        <w:rPr>
          <w:sz w:val="20"/>
          <w:szCs w:val="20"/>
        </w:rPr>
        <w:t>nilai rata-rata BCR usaha tani produksi benih padi masih relative kecil yaitu 1,04. Meskipun kecil nilainya namun sudah lebih besar dari 1. Hal ini menunjukkan bahwa setiap Rp 1 yang dikeluarkan akan menghasilkan keuntungan sebesar Rp 1,04.</w:t>
      </w:r>
      <w:r w:rsidRPr="00A168D7">
        <w:rPr>
          <w:sz w:val="20"/>
          <w:szCs w:val="20"/>
          <w:lang w:val="en-US"/>
        </w:rPr>
        <w:t xml:space="preserve"> Hal ini sejalan dengan hasil penelitian</w:t>
      </w:r>
      <w:r w:rsidRPr="00A168D7">
        <w:rPr>
          <w:sz w:val="20"/>
          <w:szCs w:val="20"/>
        </w:rPr>
        <w:t xml:space="preserve"> Hidayat </w:t>
      </w:r>
      <w:r w:rsidRPr="00A168D7">
        <w:rPr>
          <w:i/>
          <w:iCs/>
          <w:sz w:val="20"/>
          <w:szCs w:val="20"/>
          <w:lang w:val="en-US"/>
        </w:rPr>
        <w:t>et al</w:t>
      </w:r>
      <w:r w:rsidRPr="00A168D7">
        <w:rPr>
          <w:sz w:val="20"/>
          <w:szCs w:val="20"/>
        </w:rPr>
        <w:t>, (2018)</w:t>
      </w:r>
      <w:r w:rsidRPr="00A168D7">
        <w:rPr>
          <w:sz w:val="20"/>
          <w:szCs w:val="20"/>
          <w:lang w:val="en-US"/>
        </w:rPr>
        <w:t xml:space="preserve"> menunjuk</w:t>
      </w:r>
      <w:r w:rsidR="00770F35" w:rsidRPr="00A168D7">
        <w:rPr>
          <w:sz w:val="20"/>
          <w:szCs w:val="20"/>
          <w:lang w:val="en-US"/>
        </w:rPr>
        <w:t>k</w:t>
      </w:r>
      <w:r w:rsidRPr="00A168D7">
        <w:rPr>
          <w:sz w:val="20"/>
          <w:szCs w:val="20"/>
          <w:lang w:val="en-US"/>
        </w:rPr>
        <w:t>an bahwa</w:t>
      </w:r>
      <w:r w:rsidRPr="00A168D7">
        <w:rPr>
          <w:sz w:val="20"/>
          <w:szCs w:val="20"/>
        </w:rPr>
        <w:t xml:space="preserve"> analisa kelayakan finansial usaha agroindustri abon ikan di tanjung karang, kota mataram </w:t>
      </w:r>
      <w:r w:rsidRPr="00A168D7">
        <w:rPr>
          <w:sz w:val="20"/>
          <w:szCs w:val="20"/>
          <w:lang w:val="en-US"/>
        </w:rPr>
        <w:t>memiliki</w:t>
      </w:r>
      <w:r w:rsidRPr="00A168D7">
        <w:rPr>
          <w:sz w:val="20"/>
          <w:szCs w:val="20"/>
        </w:rPr>
        <w:t xml:space="preserve"> nilai rasio B/C sebesar 1</w:t>
      </w:r>
      <w:r w:rsidRPr="00A168D7">
        <w:rPr>
          <w:sz w:val="20"/>
          <w:szCs w:val="20"/>
          <w:lang w:val="en-US"/>
        </w:rPr>
        <w:t>,</w:t>
      </w:r>
      <w:r w:rsidRPr="00A168D7">
        <w:rPr>
          <w:sz w:val="20"/>
          <w:szCs w:val="20"/>
        </w:rPr>
        <w:t xml:space="preserve">4 </w:t>
      </w:r>
      <w:r w:rsidRPr="00A168D7">
        <w:rPr>
          <w:sz w:val="20"/>
          <w:szCs w:val="20"/>
          <w:lang w:val="en-US"/>
        </w:rPr>
        <w:t xml:space="preserve">memiliki </w:t>
      </w:r>
      <w:r w:rsidRPr="00A168D7">
        <w:rPr>
          <w:sz w:val="20"/>
          <w:szCs w:val="20"/>
        </w:rPr>
        <w:t>artinya bahwa setiap pengeluaran Rp 1 akan mendapatkan benefit sebesar Rp 1,</w:t>
      </w:r>
      <w:r w:rsidRPr="00A168D7">
        <w:rPr>
          <w:sz w:val="20"/>
          <w:szCs w:val="20"/>
          <w:lang w:val="en-US"/>
        </w:rPr>
        <w:t>4.</w:t>
      </w:r>
      <w:r w:rsidRPr="00A168D7">
        <w:rPr>
          <w:sz w:val="20"/>
          <w:szCs w:val="20"/>
        </w:rPr>
        <w:t xml:space="preserve"> Dengan demikian meskipun nilan BCR relative kecil, usaha tani produksi benih padi tersebut secara ekonomi layak untuk diusahakan dan membutuhkan usaha yang lebih baik dalam pengembangan usaha tani agar mendapatkan keuntungan yang lebih baik.</w:t>
      </w:r>
    </w:p>
    <w:p w14:paraId="71376710" w14:textId="732D27D8" w:rsidR="00BD458A" w:rsidRDefault="00BD458A" w:rsidP="00BD458A">
      <w:pPr>
        <w:ind w:firstLine="567"/>
        <w:jc w:val="both"/>
        <w:rPr>
          <w:sz w:val="20"/>
          <w:szCs w:val="20"/>
        </w:rPr>
      </w:pPr>
      <w:r w:rsidRPr="00A168D7">
        <w:rPr>
          <w:sz w:val="20"/>
          <w:szCs w:val="20"/>
          <w:lang w:val="en-US"/>
        </w:rPr>
        <w:t>Sebagai informasi bahwa data yang disampaikan di atas berdasarkan olah data rata-rata dengan responden 10 petani yang diambil secara sengaja (</w:t>
      </w:r>
      <w:r w:rsidRPr="00A168D7">
        <w:rPr>
          <w:i/>
          <w:iCs/>
          <w:sz w:val="20"/>
          <w:szCs w:val="20"/>
          <w:lang w:val="en-US"/>
        </w:rPr>
        <w:t>purposive</w:t>
      </w:r>
      <w:r w:rsidRPr="00A168D7">
        <w:rPr>
          <w:sz w:val="20"/>
          <w:szCs w:val="20"/>
          <w:lang w:val="en-US"/>
        </w:rPr>
        <w:t xml:space="preserve">) yaitu petani yang terlibat dalam produksi benih padi pada Kelompok Tani Ngudi Rahayu IV di Desa Bligo, Kec. Ngluwar, Kab. Magelang. </w:t>
      </w:r>
      <w:r w:rsidRPr="00A168D7">
        <w:rPr>
          <w:sz w:val="20"/>
          <w:szCs w:val="20"/>
        </w:rPr>
        <w:t xml:space="preserve">Analisa ini merujuk kepada informasi yang diperoleh dari petani pada Musim Tanam I sekitar bulan Januari sampai dengan April 2024. </w:t>
      </w:r>
      <w:r w:rsidRPr="00A168D7">
        <w:rPr>
          <w:sz w:val="20"/>
          <w:szCs w:val="20"/>
          <w:lang w:val="en-US"/>
        </w:rPr>
        <w:t>Rahardi (2003) menyampaikan bahwa u</w:t>
      </w:r>
      <w:r w:rsidRPr="00A168D7">
        <w:rPr>
          <w:sz w:val="20"/>
          <w:szCs w:val="20"/>
        </w:rPr>
        <w:t>ntuk menentukan kelayakan usaha tani digunakan analisis finansial dan analisis ekonomi.</w:t>
      </w:r>
      <w:r w:rsidRPr="00A168D7">
        <w:rPr>
          <w:sz w:val="20"/>
          <w:szCs w:val="20"/>
          <w:lang w:val="en-US"/>
        </w:rPr>
        <w:t xml:space="preserve"> A</w:t>
      </w:r>
      <w:r w:rsidRPr="00A168D7">
        <w:rPr>
          <w:sz w:val="20"/>
          <w:szCs w:val="20"/>
        </w:rPr>
        <w:t xml:space="preserve">nalisis finansial </w:t>
      </w:r>
      <w:r w:rsidRPr="00A168D7">
        <w:rPr>
          <w:sz w:val="20"/>
          <w:szCs w:val="20"/>
          <w:lang w:val="en-US"/>
        </w:rPr>
        <w:t>memiliki tujuan</w:t>
      </w:r>
      <w:r w:rsidRPr="00A168D7">
        <w:rPr>
          <w:sz w:val="20"/>
          <w:szCs w:val="20"/>
        </w:rPr>
        <w:t xml:space="preserve"> menganalisis finansial usaha terhadap individu, yaitu pemilik usaha</w:t>
      </w:r>
      <w:r w:rsidRPr="00A168D7">
        <w:rPr>
          <w:sz w:val="20"/>
          <w:szCs w:val="20"/>
          <w:lang w:val="en-US"/>
        </w:rPr>
        <w:t xml:space="preserve"> </w:t>
      </w:r>
      <w:r w:rsidRPr="00A168D7">
        <w:rPr>
          <w:sz w:val="20"/>
          <w:szCs w:val="20"/>
        </w:rPr>
        <w:t xml:space="preserve">tani (petani). </w:t>
      </w:r>
      <w:r w:rsidRPr="00A168D7">
        <w:rPr>
          <w:sz w:val="20"/>
          <w:szCs w:val="20"/>
          <w:lang w:val="en-US"/>
        </w:rPr>
        <w:t>A</w:t>
      </w:r>
      <w:r w:rsidRPr="00A168D7">
        <w:rPr>
          <w:sz w:val="20"/>
          <w:szCs w:val="20"/>
        </w:rPr>
        <w:t xml:space="preserve">nalisis ekonomi </w:t>
      </w:r>
      <w:r w:rsidRPr="00A168D7">
        <w:rPr>
          <w:sz w:val="20"/>
          <w:szCs w:val="20"/>
          <w:lang w:val="en-US"/>
        </w:rPr>
        <w:t xml:space="preserve">yang terpenting </w:t>
      </w:r>
      <w:r w:rsidRPr="00A168D7">
        <w:rPr>
          <w:sz w:val="20"/>
          <w:szCs w:val="20"/>
        </w:rPr>
        <w:t xml:space="preserve">adalah hasil total atau produktivitas atau keuntungan dari usahatani secara keseluruhan. Hasil data primer yang diperoleh dari 10 petani yang terlibat dalam produksi benih padi dapat dilihat pada Tabel </w:t>
      </w:r>
      <w:r w:rsidRPr="00A168D7">
        <w:rPr>
          <w:sz w:val="20"/>
          <w:szCs w:val="20"/>
          <w:lang w:val="en-US"/>
        </w:rPr>
        <w:t>2</w:t>
      </w:r>
      <w:r w:rsidRPr="00A168D7">
        <w:rPr>
          <w:sz w:val="20"/>
          <w:szCs w:val="20"/>
        </w:rPr>
        <w:t>.</w:t>
      </w:r>
    </w:p>
    <w:p w14:paraId="265E8122" w14:textId="77777777" w:rsidR="00302C13" w:rsidRPr="00A168D7" w:rsidRDefault="00302C13" w:rsidP="00BD458A">
      <w:pPr>
        <w:ind w:firstLine="567"/>
        <w:jc w:val="both"/>
        <w:rPr>
          <w:sz w:val="20"/>
          <w:szCs w:val="20"/>
        </w:rPr>
      </w:pPr>
    </w:p>
    <w:p w14:paraId="5C15467B" w14:textId="77777777" w:rsidR="00BD458A" w:rsidRPr="00A168D7" w:rsidRDefault="00BD458A" w:rsidP="00A168D7">
      <w:pPr>
        <w:rPr>
          <w:sz w:val="20"/>
          <w:szCs w:val="20"/>
        </w:rPr>
      </w:pPr>
      <w:r w:rsidRPr="00A168D7">
        <w:rPr>
          <w:sz w:val="20"/>
          <w:szCs w:val="20"/>
        </w:rPr>
        <w:t xml:space="preserve">Tabel </w:t>
      </w:r>
      <w:r w:rsidRPr="00A168D7">
        <w:rPr>
          <w:sz w:val="20"/>
          <w:szCs w:val="20"/>
          <w:lang w:val="en-US"/>
        </w:rPr>
        <w:t>2</w:t>
      </w:r>
      <w:r w:rsidRPr="00A168D7">
        <w:rPr>
          <w:sz w:val="20"/>
          <w:szCs w:val="20"/>
        </w:rPr>
        <w:t>. Luas lahan, total produksi, total biaya, dan analisis keyakan usaha tani produksi benih padi Kelompok Tani Ngudi Rahayu IV</w:t>
      </w:r>
      <w:r w:rsidRPr="00A168D7">
        <w:rPr>
          <w:sz w:val="20"/>
          <w:szCs w:val="20"/>
          <w:lang w:val="en-US"/>
        </w:rPr>
        <w:t xml:space="preserve"> </w:t>
      </w:r>
      <w:r w:rsidRPr="00A168D7">
        <w:rPr>
          <w:sz w:val="20"/>
          <w:szCs w:val="20"/>
        </w:rPr>
        <w:t>Desa Bligo, Kec</w:t>
      </w:r>
      <w:r w:rsidRPr="00A168D7">
        <w:rPr>
          <w:sz w:val="20"/>
          <w:szCs w:val="20"/>
          <w:lang w:val="en-US"/>
        </w:rPr>
        <w:t>amatan</w:t>
      </w:r>
      <w:r w:rsidRPr="00A168D7">
        <w:rPr>
          <w:sz w:val="20"/>
          <w:szCs w:val="20"/>
        </w:rPr>
        <w:t xml:space="preserve"> Ngluwar, Kab</w:t>
      </w:r>
      <w:r w:rsidRPr="00A168D7">
        <w:rPr>
          <w:sz w:val="20"/>
          <w:szCs w:val="20"/>
          <w:lang w:val="en-US"/>
        </w:rPr>
        <w:t xml:space="preserve">upaten </w:t>
      </w:r>
      <w:r w:rsidRPr="00A168D7">
        <w:rPr>
          <w:sz w:val="20"/>
          <w:szCs w:val="20"/>
        </w:rPr>
        <w:t>Magelang</w:t>
      </w:r>
    </w:p>
    <w:p w14:paraId="7D84B85F" w14:textId="77777777" w:rsidR="007B43F5" w:rsidRPr="00A168D7" w:rsidRDefault="007B43F5" w:rsidP="00A168D7">
      <w:pPr>
        <w:rPr>
          <w:sz w:val="20"/>
          <w:szCs w:val="20"/>
        </w:rPr>
      </w:pPr>
    </w:p>
    <w:tbl>
      <w:tblPr>
        <w:tblW w:w="85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697"/>
        <w:gridCol w:w="704"/>
        <w:gridCol w:w="908"/>
        <w:gridCol w:w="1027"/>
        <w:gridCol w:w="876"/>
        <w:gridCol w:w="947"/>
        <w:gridCol w:w="947"/>
        <w:gridCol w:w="936"/>
        <w:gridCol w:w="531"/>
        <w:gridCol w:w="531"/>
      </w:tblGrid>
      <w:tr w:rsidR="007B43F5" w:rsidRPr="00A168D7" w14:paraId="1241A421" w14:textId="77777777" w:rsidTr="007B43F5">
        <w:trPr>
          <w:trHeight w:val="753"/>
        </w:trPr>
        <w:tc>
          <w:tcPr>
            <w:tcW w:w="422" w:type="dxa"/>
            <w:tcBorders>
              <w:left w:val="nil"/>
              <w:right w:val="nil"/>
            </w:tcBorders>
            <w:shd w:val="clear" w:color="auto" w:fill="auto"/>
            <w:vAlign w:val="center"/>
          </w:tcPr>
          <w:p w14:paraId="373DB33A" w14:textId="77777777" w:rsidR="00BD458A" w:rsidRPr="00302C13" w:rsidRDefault="00BD458A" w:rsidP="00CA10D4">
            <w:pPr>
              <w:jc w:val="center"/>
              <w:rPr>
                <w:bCs/>
                <w:sz w:val="18"/>
                <w:szCs w:val="18"/>
              </w:rPr>
            </w:pPr>
            <w:r w:rsidRPr="00302C13">
              <w:rPr>
                <w:bCs/>
                <w:sz w:val="18"/>
                <w:szCs w:val="18"/>
              </w:rPr>
              <w:t>No</w:t>
            </w:r>
          </w:p>
        </w:tc>
        <w:tc>
          <w:tcPr>
            <w:tcW w:w="700" w:type="dxa"/>
            <w:tcBorders>
              <w:left w:val="nil"/>
              <w:right w:val="nil"/>
            </w:tcBorders>
            <w:shd w:val="clear" w:color="auto" w:fill="auto"/>
            <w:vAlign w:val="center"/>
          </w:tcPr>
          <w:p w14:paraId="55118A0A" w14:textId="77777777" w:rsidR="00BD458A" w:rsidRPr="00302C13" w:rsidRDefault="00BD458A" w:rsidP="00CA10D4">
            <w:pPr>
              <w:jc w:val="center"/>
              <w:rPr>
                <w:bCs/>
                <w:sz w:val="18"/>
                <w:szCs w:val="18"/>
              </w:rPr>
            </w:pPr>
            <w:r w:rsidRPr="00302C13">
              <w:rPr>
                <w:bCs/>
                <w:sz w:val="18"/>
                <w:szCs w:val="18"/>
              </w:rPr>
              <w:t>Petani</w:t>
            </w:r>
          </w:p>
        </w:tc>
        <w:tc>
          <w:tcPr>
            <w:tcW w:w="709" w:type="dxa"/>
            <w:tcBorders>
              <w:left w:val="nil"/>
              <w:right w:val="nil"/>
            </w:tcBorders>
            <w:shd w:val="clear" w:color="auto" w:fill="auto"/>
            <w:vAlign w:val="center"/>
          </w:tcPr>
          <w:p w14:paraId="1CE996E6" w14:textId="77777777" w:rsidR="00BD458A" w:rsidRPr="00302C13" w:rsidRDefault="00BD458A" w:rsidP="00CA10D4">
            <w:pPr>
              <w:jc w:val="center"/>
              <w:rPr>
                <w:bCs/>
                <w:sz w:val="18"/>
                <w:szCs w:val="18"/>
              </w:rPr>
            </w:pPr>
            <w:r w:rsidRPr="00302C13">
              <w:rPr>
                <w:bCs/>
                <w:sz w:val="18"/>
                <w:szCs w:val="18"/>
              </w:rPr>
              <w:t>Luas Lahan (m</w:t>
            </w:r>
            <w:r w:rsidRPr="00302C13">
              <w:rPr>
                <w:bCs/>
                <w:sz w:val="18"/>
                <w:szCs w:val="18"/>
                <w:vertAlign w:val="superscript"/>
              </w:rPr>
              <w:t>2</w:t>
            </w:r>
            <w:r w:rsidRPr="00302C13">
              <w:rPr>
                <w:bCs/>
                <w:sz w:val="18"/>
                <w:szCs w:val="18"/>
              </w:rPr>
              <w:t>)</w:t>
            </w:r>
          </w:p>
        </w:tc>
        <w:tc>
          <w:tcPr>
            <w:tcW w:w="915" w:type="dxa"/>
            <w:tcBorders>
              <w:left w:val="nil"/>
              <w:right w:val="nil"/>
            </w:tcBorders>
            <w:shd w:val="clear" w:color="auto" w:fill="auto"/>
            <w:vAlign w:val="center"/>
          </w:tcPr>
          <w:p w14:paraId="484EB34C" w14:textId="77777777" w:rsidR="00BD458A" w:rsidRPr="00302C13" w:rsidRDefault="00BD458A" w:rsidP="00CA10D4">
            <w:pPr>
              <w:jc w:val="center"/>
              <w:rPr>
                <w:bCs/>
                <w:sz w:val="18"/>
                <w:szCs w:val="18"/>
              </w:rPr>
            </w:pPr>
            <w:r w:rsidRPr="00302C13">
              <w:rPr>
                <w:bCs/>
                <w:sz w:val="18"/>
                <w:szCs w:val="18"/>
              </w:rPr>
              <w:t>Total Produksi (kg)</w:t>
            </w:r>
          </w:p>
        </w:tc>
        <w:tc>
          <w:tcPr>
            <w:tcW w:w="1027" w:type="dxa"/>
            <w:tcBorders>
              <w:left w:val="nil"/>
              <w:right w:val="nil"/>
            </w:tcBorders>
            <w:shd w:val="clear" w:color="auto" w:fill="auto"/>
            <w:vAlign w:val="center"/>
          </w:tcPr>
          <w:p w14:paraId="0E4137DD" w14:textId="77777777" w:rsidR="00BD458A" w:rsidRPr="00302C13" w:rsidRDefault="00BD458A" w:rsidP="00CA10D4">
            <w:pPr>
              <w:jc w:val="center"/>
              <w:rPr>
                <w:bCs/>
                <w:sz w:val="18"/>
                <w:szCs w:val="18"/>
              </w:rPr>
            </w:pPr>
            <w:r w:rsidRPr="00302C13">
              <w:rPr>
                <w:bCs/>
                <w:sz w:val="18"/>
                <w:szCs w:val="18"/>
              </w:rPr>
              <w:t>Hasil (Rp)</w:t>
            </w:r>
          </w:p>
        </w:tc>
        <w:tc>
          <w:tcPr>
            <w:tcW w:w="882" w:type="dxa"/>
            <w:tcBorders>
              <w:left w:val="nil"/>
              <w:right w:val="nil"/>
            </w:tcBorders>
            <w:shd w:val="clear" w:color="auto" w:fill="auto"/>
            <w:vAlign w:val="center"/>
          </w:tcPr>
          <w:p w14:paraId="7708D72C" w14:textId="77777777" w:rsidR="00BD458A" w:rsidRPr="00302C13" w:rsidRDefault="00BD458A" w:rsidP="00CA10D4">
            <w:pPr>
              <w:jc w:val="center"/>
              <w:rPr>
                <w:bCs/>
                <w:sz w:val="18"/>
                <w:szCs w:val="18"/>
              </w:rPr>
            </w:pPr>
            <w:r w:rsidRPr="00302C13">
              <w:rPr>
                <w:bCs/>
                <w:sz w:val="18"/>
                <w:szCs w:val="18"/>
              </w:rPr>
              <w:t>Biaya Variabel (Rp)</w:t>
            </w:r>
          </w:p>
        </w:tc>
        <w:tc>
          <w:tcPr>
            <w:tcW w:w="949" w:type="dxa"/>
            <w:tcBorders>
              <w:left w:val="nil"/>
              <w:right w:val="nil"/>
            </w:tcBorders>
            <w:shd w:val="clear" w:color="auto" w:fill="auto"/>
            <w:vAlign w:val="center"/>
          </w:tcPr>
          <w:p w14:paraId="2933B48A" w14:textId="77777777" w:rsidR="00BD458A" w:rsidRPr="00302C13" w:rsidRDefault="00BD458A" w:rsidP="00CA10D4">
            <w:pPr>
              <w:jc w:val="center"/>
              <w:rPr>
                <w:bCs/>
                <w:sz w:val="18"/>
                <w:szCs w:val="18"/>
              </w:rPr>
            </w:pPr>
            <w:r w:rsidRPr="00302C13">
              <w:rPr>
                <w:bCs/>
                <w:sz w:val="18"/>
                <w:szCs w:val="18"/>
              </w:rPr>
              <w:t>Biaya Tetap (Rp)</w:t>
            </w:r>
          </w:p>
        </w:tc>
        <w:tc>
          <w:tcPr>
            <w:tcW w:w="949" w:type="dxa"/>
            <w:tcBorders>
              <w:left w:val="nil"/>
              <w:right w:val="nil"/>
            </w:tcBorders>
            <w:shd w:val="clear" w:color="auto" w:fill="auto"/>
            <w:vAlign w:val="center"/>
          </w:tcPr>
          <w:p w14:paraId="3FA1C7DB" w14:textId="77777777" w:rsidR="00BD458A" w:rsidRPr="00302C13" w:rsidRDefault="00BD458A" w:rsidP="00CA10D4">
            <w:pPr>
              <w:jc w:val="center"/>
              <w:rPr>
                <w:bCs/>
                <w:sz w:val="18"/>
                <w:szCs w:val="18"/>
              </w:rPr>
            </w:pPr>
            <w:r w:rsidRPr="00302C13">
              <w:rPr>
                <w:bCs/>
                <w:sz w:val="18"/>
                <w:szCs w:val="18"/>
              </w:rPr>
              <w:t>Total Biaya (Rp)</w:t>
            </w:r>
          </w:p>
        </w:tc>
        <w:tc>
          <w:tcPr>
            <w:tcW w:w="935" w:type="dxa"/>
            <w:tcBorders>
              <w:left w:val="nil"/>
              <w:right w:val="nil"/>
            </w:tcBorders>
            <w:shd w:val="clear" w:color="auto" w:fill="auto"/>
            <w:vAlign w:val="center"/>
          </w:tcPr>
          <w:p w14:paraId="3C7CFF77" w14:textId="39AE5942" w:rsidR="00BD458A" w:rsidRPr="00302C13" w:rsidRDefault="00302C13" w:rsidP="00CA10D4">
            <w:pPr>
              <w:jc w:val="center"/>
              <w:rPr>
                <w:bCs/>
                <w:sz w:val="18"/>
                <w:szCs w:val="18"/>
              </w:rPr>
            </w:pPr>
            <m:oMath>
              <m:r>
                <w:rPr>
                  <w:rFonts w:ascii="Cambria Math" w:hAnsi="Cambria Math" w:cs="Tahoma"/>
                  <w:sz w:val="18"/>
                  <w:szCs w:val="18"/>
                  <w:lang w:eastAsia="id-ID"/>
                </w:rPr>
                <m:t>π</m:t>
              </m:r>
            </m:oMath>
            <w:r w:rsidR="00BD458A" w:rsidRPr="00302C13">
              <w:rPr>
                <w:bCs/>
                <w:sz w:val="18"/>
                <w:szCs w:val="18"/>
              </w:rPr>
              <w:t xml:space="preserve"> </w:t>
            </w:r>
            <w:r w:rsidR="00BD458A" w:rsidRPr="00302C13">
              <w:rPr>
                <w:bCs/>
                <w:i/>
                <w:iCs/>
                <w:sz w:val="18"/>
                <w:szCs w:val="18"/>
              </w:rPr>
              <w:t>(Benefit) (Rp)</w:t>
            </w:r>
          </w:p>
        </w:tc>
        <w:tc>
          <w:tcPr>
            <w:tcW w:w="526" w:type="dxa"/>
            <w:tcBorders>
              <w:left w:val="nil"/>
              <w:right w:val="nil"/>
            </w:tcBorders>
            <w:shd w:val="clear" w:color="auto" w:fill="auto"/>
            <w:vAlign w:val="center"/>
          </w:tcPr>
          <w:p w14:paraId="22614915" w14:textId="77777777" w:rsidR="00BD458A" w:rsidRPr="00302C13" w:rsidRDefault="00BD458A" w:rsidP="00CA10D4">
            <w:pPr>
              <w:jc w:val="center"/>
              <w:rPr>
                <w:bCs/>
                <w:sz w:val="18"/>
                <w:szCs w:val="18"/>
              </w:rPr>
            </w:pPr>
            <w:r w:rsidRPr="00302C13">
              <w:rPr>
                <w:bCs/>
                <w:sz w:val="18"/>
                <w:szCs w:val="18"/>
              </w:rPr>
              <w:t>B/C</w:t>
            </w:r>
          </w:p>
        </w:tc>
        <w:tc>
          <w:tcPr>
            <w:tcW w:w="526" w:type="dxa"/>
            <w:tcBorders>
              <w:left w:val="nil"/>
              <w:right w:val="nil"/>
            </w:tcBorders>
            <w:shd w:val="clear" w:color="auto" w:fill="auto"/>
            <w:vAlign w:val="center"/>
          </w:tcPr>
          <w:p w14:paraId="093D5DBC" w14:textId="77777777" w:rsidR="00BD458A" w:rsidRPr="00302C13" w:rsidRDefault="00BD458A" w:rsidP="00CA10D4">
            <w:pPr>
              <w:jc w:val="center"/>
              <w:rPr>
                <w:bCs/>
                <w:sz w:val="18"/>
                <w:szCs w:val="18"/>
              </w:rPr>
            </w:pPr>
            <w:r w:rsidRPr="00302C13">
              <w:rPr>
                <w:bCs/>
                <w:sz w:val="18"/>
                <w:szCs w:val="18"/>
              </w:rPr>
              <w:t>R/C</w:t>
            </w:r>
          </w:p>
        </w:tc>
      </w:tr>
      <w:tr w:rsidR="007B43F5" w:rsidRPr="00A168D7" w14:paraId="34C5DCBE" w14:textId="77777777" w:rsidTr="007B43F5">
        <w:trPr>
          <w:trHeight w:val="236"/>
        </w:trPr>
        <w:tc>
          <w:tcPr>
            <w:tcW w:w="422" w:type="dxa"/>
            <w:tcBorders>
              <w:left w:val="nil"/>
              <w:right w:val="nil"/>
            </w:tcBorders>
            <w:shd w:val="clear" w:color="auto" w:fill="auto"/>
          </w:tcPr>
          <w:p w14:paraId="7B424D9E" w14:textId="77777777" w:rsidR="00BD458A" w:rsidRPr="00302C13" w:rsidRDefault="00BD458A" w:rsidP="00CA10D4">
            <w:pPr>
              <w:jc w:val="center"/>
              <w:rPr>
                <w:sz w:val="18"/>
                <w:szCs w:val="18"/>
              </w:rPr>
            </w:pPr>
            <w:r w:rsidRPr="00302C13">
              <w:rPr>
                <w:sz w:val="18"/>
                <w:szCs w:val="18"/>
              </w:rPr>
              <w:t>1</w:t>
            </w:r>
          </w:p>
        </w:tc>
        <w:tc>
          <w:tcPr>
            <w:tcW w:w="700" w:type="dxa"/>
            <w:tcBorders>
              <w:left w:val="nil"/>
              <w:right w:val="nil"/>
            </w:tcBorders>
            <w:shd w:val="clear" w:color="auto" w:fill="auto"/>
          </w:tcPr>
          <w:p w14:paraId="39A8991D" w14:textId="77777777" w:rsidR="00BD458A" w:rsidRPr="00302C13" w:rsidRDefault="00BD458A" w:rsidP="00CA10D4">
            <w:pPr>
              <w:jc w:val="center"/>
              <w:rPr>
                <w:sz w:val="18"/>
                <w:szCs w:val="18"/>
                <w:lang w:val="en-US"/>
              </w:rPr>
            </w:pPr>
            <w:r w:rsidRPr="00302C13">
              <w:rPr>
                <w:sz w:val="18"/>
                <w:szCs w:val="18"/>
                <w:lang w:val="en-US"/>
              </w:rPr>
              <w:t>A</w:t>
            </w:r>
          </w:p>
        </w:tc>
        <w:tc>
          <w:tcPr>
            <w:tcW w:w="709" w:type="dxa"/>
            <w:tcBorders>
              <w:left w:val="nil"/>
              <w:right w:val="nil"/>
            </w:tcBorders>
            <w:shd w:val="clear" w:color="auto" w:fill="auto"/>
          </w:tcPr>
          <w:p w14:paraId="1406CAF9" w14:textId="77777777" w:rsidR="00BD458A" w:rsidRPr="00302C13" w:rsidRDefault="00BD458A" w:rsidP="00CA10D4">
            <w:pPr>
              <w:jc w:val="right"/>
              <w:rPr>
                <w:sz w:val="18"/>
                <w:szCs w:val="18"/>
              </w:rPr>
            </w:pPr>
            <w:r w:rsidRPr="00302C13">
              <w:rPr>
                <w:sz w:val="18"/>
                <w:szCs w:val="18"/>
              </w:rPr>
              <w:t>1.000</w:t>
            </w:r>
          </w:p>
        </w:tc>
        <w:tc>
          <w:tcPr>
            <w:tcW w:w="915" w:type="dxa"/>
            <w:tcBorders>
              <w:left w:val="nil"/>
              <w:right w:val="nil"/>
            </w:tcBorders>
            <w:shd w:val="clear" w:color="auto" w:fill="auto"/>
          </w:tcPr>
          <w:p w14:paraId="63A57956" w14:textId="77777777" w:rsidR="00BD458A" w:rsidRPr="00302C13" w:rsidRDefault="00BD458A" w:rsidP="00CA10D4">
            <w:pPr>
              <w:jc w:val="right"/>
              <w:rPr>
                <w:sz w:val="18"/>
                <w:szCs w:val="18"/>
              </w:rPr>
            </w:pPr>
            <w:r w:rsidRPr="00302C13">
              <w:rPr>
                <w:sz w:val="18"/>
                <w:szCs w:val="18"/>
              </w:rPr>
              <w:t>525</w:t>
            </w:r>
          </w:p>
        </w:tc>
        <w:tc>
          <w:tcPr>
            <w:tcW w:w="1027" w:type="dxa"/>
            <w:tcBorders>
              <w:left w:val="nil"/>
              <w:right w:val="nil"/>
            </w:tcBorders>
            <w:shd w:val="clear" w:color="auto" w:fill="auto"/>
          </w:tcPr>
          <w:p w14:paraId="5E2CD200" w14:textId="77777777" w:rsidR="00BD458A" w:rsidRPr="00302C13" w:rsidRDefault="00BD458A" w:rsidP="00CA10D4">
            <w:pPr>
              <w:jc w:val="right"/>
              <w:rPr>
                <w:sz w:val="18"/>
                <w:szCs w:val="18"/>
              </w:rPr>
            </w:pPr>
            <w:r w:rsidRPr="00302C13">
              <w:rPr>
                <w:sz w:val="18"/>
                <w:szCs w:val="18"/>
              </w:rPr>
              <w:t>3.150.000</w:t>
            </w:r>
          </w:p>
        </w:tc>
        <w:tc>
          <w:tcPr>
            <w:tcW w:w="882" w:type="dxa"/>
            <w:tcBorders>
              <w:left w:val="nil"/>
              <w:right w:val="nil"/>
            </w:tcBorders>
            <w:shd w:val="clear" w:color="auto" w:fill="auto"/>
          </w:tcPr>
          <w:p w14:paraId="78812A34" w14:textId="77777777" w:rsidR="00BD458A" w:rsidRPr="00302C13" w:rsidRDefault="00BD458A" w:rsidP="00CA10D4">
            <w:pPr>
              <w:jc w:val="right"/>
              <w:rPr>
                <w:sz w:val="18"/>
                <w:szCs w:val="18"/>
              </w:rPr>
            </w:pPr>
            <w:r w:rsidRPr="00302C13">
              <w:rPr>
                <w:sz w:val="18"/>
                <w:szCs w:val="18"/>
              </w:rPr>
              <w:t>567.000</w:t>
            </w:r>
          </w:p>
        </w:tc>
        <w:tc>
          <w:tcPr>
            <w:tcW w:w="949" w:type="dxa"/>
            <w:tcBorders>
              <w:left w:val="nil"/>
              <w:right w:val="nil"/>
            </w:tcBorders>
            <w:shd w:val="clear" w:color="auto" w:fill="auto"/>
          </w:tcPr>
          <w:p w14:paraId="0E3D15CA" w14:textId="77777777" w:rsidR="00BD458A" w:rsidRPr="00302C13" w:rsidRDefault="00BD458A" w:rsidP="00CA10D4">
            <w:pPr>
              <w:jc w:val="right"/>
              <w:rPr>
                <w:sz w:val="18"/>
                <w:szCs w:val="18"/>
              </w:rPr>
            </w:pPr>
            <w:r w:rsidRPr="00302C13">
              <w:rPr>
                <w:sz w:val="18"/>
                <w:szCs w:val="18"/>
              </w:rPr>
              <w:t>1.525.000</w:t>
            </w:r>
          </w:p>
        </w:tc>
        <w:tc>
          <w:tcPr>
            <w:tcW w:w="949" w:type="dxa"/>
            <w:tcBorders>
              <w:left w:val="nil"/>
              <w:right w:val="nil"/>
            </w:tcBorders>
            <w:shd w:val="clear" w:color="auto" w:fill="auto"/>
          </w:tcPr>
          <w:p w14:paraId="58799476" w14:textId="77777777" w:rsidR="00BD458A" w:rsidRPr="00302C13" w:rsidRDefault="00BD458A" w:rsidP="00CA10D4">
            <w:pPr>
              <w:jc w:val="right"/>
              <w:rPr>
                <w:sz w:val="18"/>
                <w:szCs w:val="18"/>
              </w:rPr>
            </w:pPr>
            <w:r w:rsidRPr="00302C13">
              <w:rPr>
                <w:sz w:val="18"/>
                <w:szCs w:val="18"/>
              </w:rPr>
              <w:t>2.092.000</w:t>
            </w:r>
          </w:p>
        </w:tc>
        <w:tc>
          <w:tcPr>
            <w:tcW w:w="935" w:type="dxa"/>
            <w:tcBorders>
              <w:left w:val="nil"/>
              <w:right w:val="nil"/>
            </w:tcBorders>
            <w:shd w:val="clear" w:color="auto" w:fill="auto"/>
          </w:tcPr>
          <w:p w14:paraId="4B4167E8" w14:textId="77777777" w:rsidR="00BD458A" w:rsidRPr="00302C13" w:rsidRDefault="00BD458A" w:rsidP="00CA10D4">
            <w:pPr>
              <w:jc w:val="right"/>
              <w:rPr>
                <w:sz w:val="18"/>
                <w:szCs w:val="18"/>
              </w:rPr>
            </w:pPr>
            <w:r w:rsidRPr="00302C13">
              <w:rPr>
                <w:sz w:val="18"/>
                <w:szCs w:val="18"/>
              </w:rPr>
              <w:t>1.058.000</w:t>
            </w:r>
          </w:p>
        </w:tc>
        <w:tc>
          <w:tcPr>
            <w:tcW w:w="526" w:type="dxa"/>
            <w:tcBorders>
              <w:left w:val="nil"/>
              <w:right w:val="nil"/>
            </w:tcBorders>
            <w:shd w:val="clear" w:color="auto" w:fill="auto"/>
          </w:tcPr>
          <w:p w14:paraId="273BFE7B" w14:textId="77777777" w:rsidR="00BD458A" w:rsidRPr="00302C13" w:rsidRDefault="00BD458A" w:rsidP="00CA10D4">
            <w:pPr>
              <w:jc w:val="right"/>
              <w:rPr>
                <w:sz w:val="18"/>
                <w:szCs w:val="18"/>
              </w:rPr>
            </w:pPr>
            <w:r w:rsidRPr="00302C13">
              <w:rPr>
                <w:sz w:val="18"/>
                <w:szCs w:val="18"/>
              </w:rPr>
              <w:t>0,51</w:t>
            </w:r>
          </w:p>
        </w:tc>
        <w:tc>
          <w:tcPr>
            <w:tcW w:w="526" w:type="dxa"/>
            <w:tcBorders>
              <w:left w:val="nil"/>
              <w:right w:val="nil"/>
            </w:tcBorders>
            <w:shd w:val="clear" w:color="auto" w:fill="auto"/>
          </w:tcPr>
          <w:p w14:paraId="439E8E4C" w14:textId="77777777" w:rsidR="00BD458A" w:rsidRPr="00302C13" w:rsidRDefault="00BD458A" w:rsidP="00CA10D4">
            <w:pPr>
              <w:jc w:val="right"/>
              <w:rPr>
                <w:sz w:val="18"/>
                <w:szCs w:val="18"/>
              </w:rPr>
            </w:pPr>
            <w:r w:rsidRPr="00302C13">
              <w:rPr>
                <w:sz w:val="18"/>
                <w:szCs w:val="18"/>
              </w:rPr>
              <w:t>1,51</w:t>
            </w:r>
          </w:p>
        </w:tc>
      </w:tr>
      <w:tr w:rsidR="007B43F5" w:rsidRPr="00A168D7" w14:paraId="7DAEF983" w14:textId="77777777" w:rsidTr="007B43F5">
        <w:trPr>
          <w:trHeight w:val="255"/>
        </w:trPr>
        <w:tc>
          <w:tcPr>
            <w:tcW w:w="422" w:type="dxa"/>
            <w:tcBorders>
              <w:left w:val="nil"/>
              <w:right w:val="nil"/>
            </w:tcBorders>
            <w:shd w:val="clear" w:color="auto" w:fill="auto"/>
          </w:tcPr>
          <w:p w14:paraId="25B2246A" w14:textId="77777777" w:rsidR="00BD458A" w:rsidRPr="00302C13" w:rsidRDefault="00BD458A" w:rsidP="00CA10D4">
            <w:pPr>
              <w:jc w:val="center"/>
              <w:rPr>
                <w:sz w:val="18"/>
                <w:szCs w:val="18"/>
              </w:rPr>
            </w:pPr>
            <w:r w:rsidRPr="00302C13">
              <w:rPr>
                <w:sz w:val="18"/>
                <w:szCs w:val="18"/>
              </w:rPr>
              <w:t>2</w:t>
            </w:r>
          </w:p>
        </w:tc>
        <w:tc>
          <w:tcPr>
            <w:tcW w:w="700" w:type="dxa"/>
            <w:tcBorders>
              <w:left w:val="nil"/>
              <w:right w:val="nil"/>
            </w:tcBorders>
            <w:shd w:val="clear" w:color="auto" w:fill="auto"/>
          </w:tcPr>
          <w:p w14:paraId="3E2BC39C" w14:textId="77777777" w:rsidR="00BD458A" w:rsidRPr="00302C13" w:rsidRDefault="00BD458A" w:rsidP="00CA10D4">
            <w:pPr>
              <w:jc w:val="center"/>
              <w:rPr>
                <w:sz w:val="18"/>
                <w:szCs w:val="18"/>
                <w:lang w:val="en-US"/>
              </w:rPr>
            </w:pPr>
            <w:r w:rsidRPr="00302C13">
              <w:rPr>
                <w:sz w:val="18"/>
                <w:szCs w:val="18"/>
                <w:lang w:val="en-US"/>
              </w:rPr>
              <w:t>B</w:t>
            </w:r>
          </w:p>
        </w:tc>
        <w:tc>
          <w:tcPr>
            <w:tcW w:w="709" w:type="dxa"/>
            <w:tcBorders>
              <w:left w:val="nil"/>
              <w:right w:val="nil"/>
            </w:tcBorders>
            <w:shd w:val="clear" w:color="auto" w:fill="auto"/>
          </w:tcPr>
          <w:p w14:paraId="2FFC0DFE" w14:textId="77777777" w:rsidR="00BD458A" w:rsidRPr="00302C13" w:rsidRDefault="00BD458A" w:rsidP="00CA10D4">
            <w:pPr>
              <w:jc w:val="right"/>
              <w:rPr>
                <w:sz w:val="18"/>
                <w:szCs w:val="18"/>
              </w:rPr>
            </w:pPr>
            <w:r w:rsidRPr="00302C13">
              <w:rPr>
                <w:sz w:val="18"/>
                <w:szCs w:val="18"/>
              </w:rPr>
              <w:t>3.000</w:t>
            </w:r>
          </w:p>
        </w:tc>
        <w:tc>
          <w:tcPr>
            <w:tcW w:w="915" w:type="dxa"/>
            <w:tcBorders>
              <w:left w:val="nil"/>
              <w:right w:val="nil"/>
            </w:tcBorders>
            <w:shd w:val="clear" w:color="auto" w:fill="auto"/>
          </w:tcPr>
          <w:p w14:paraId="73B18656" w14:textId="77777777" w:rsidR="00BD458A" w:rsidRPr="00302C13" w:rsidRDefault="00BD458A" w:rsidP="00CA10D4">
            <w:pPr>
              <w:jc w:val="right"/>
              <w:rPr>
                <w:sz w:val="18"/>
                <w:szCs w:val="18"/>
              </w:rPr>
            </w:pPr>
            <w:r w:rsidRPr="00302C13">
              <w:rPr>
                <w:sz w:val="18"/>
                <w:szCs w:val="18"/>
              </w:rPr>
              <w:t>1.725</w:t>
            </w:r>
          </w:p>
        </w:tc>
        <w:tc>
          <w:tcPr>
            <w:tcW w:w="1027" w:type="dxa"/>
            <w:tcBorders>
              <w:left w:val="nil"/>
              <w:right w:val="nil"/>
            </w:tcBorders>
            <w:shd w:val="clear" w:color="auto" w:fill="auto"/>
          </w:tcPr>
          <w:p w14:paraId="7C7B92DD" w14:textId="77777777" w:rsidR="00BD458A" w:rsidRPr="00302C13" w:rsidRDefault="00BD458A" w:rsidP="00CA10D4">
            <w:pPr>
              <w:jc w:val="right"/>
              <w:rPr>
                <w:sz w:val="18"/>
                <w:szCs w:val="18"/>
              </w:rPr>
            </w:pPr>
            <w:r w:rsidRPr="00302C13">
              <w:rPr>
                <w:sz w:val="18"/>
                <w:szCs w:val="18"/>
              </w:rPr>
              <w:t>10.350.000</w:t>
            </w:r>
          </w:p>
        </w:tc>
        <w:tc>
          <w:tcPr>
            <w:tcW w:w="882" w:type="dxa"/>
            <w:tcBorders>
              <w:left w:val="nil"/>
              <w:right w:val="nil"/>
            </w:tcBorders>
            <w:shd w:val="clear" w:color="auto" w:fill="auto"/>
          </w:tcPr>
          <w:p w14:paraId="2BBE31C8" w14:textId="77777777" w:rsidR="00BD458A" w:rsidRPr="00302C13" w:rsidRDefault="00BD458A" w:rsidP="00CA10D4">
            <w:pPr>
              <w:jc w:val="right"/>
              <w:rPr>
                <w:sz w:val="18"/>
                <w:szCs w:val="18"/>
              </w:rPr>
            </w:pPr>
            <w:r w:rsidRPr="00302C13">
              <w:rPr>
                <w:sz w:val="18"/>
                <w:szCs w:val="18"/>
              </w:rPr>
              <w:t>821.000</w:t>
            </w:r>
          </w:p>
        </w:tc>
        <w:tc>
          <w:tcPr>
            <w:tcW w:w="949" w:type="dxa"/>
            <w:tcBorders>
              <w:left w:val="nil"/>
              <w:right w:val="nil"/>
            </w:tcBorders>
            <w:shd w:val="clear" w:color="auto" w:fill="auto"/>
          </w:tcPr>
          <w:p w14:paraId="3A88851F" w14:textId="77777777" w:rsidR="00BD458A" w:rsidRPr="00302C13" w:rsidRDefault="00BD458A" w:rsidP="00CA10D4">
            <w:pPr>
              <w:jc w:val="right"/>
              <w:rPr>
                <w:sz w:val="18"/>
                <w:szCs w:val="18"/>
              </w:rPr>
            </w:pPr>
            <w:r w:rsidRPr="00302C13">
              <w:rPr>
                <w:sz w:val="18"/>
                <w:szCs w:val="18"/>
              </w:rPr>
              <w:t>4.000.000</w:t>
            </w:r>
          </w:p>
        </w:tc>
        <w:tc>
          <w:tcPr>
            <w:tcW w:w="949" w:type="dxa"/>
            <w:tcBorders>
              <w:left w:val="nil"/>
              <w:right w:val="nil"/>
            </w:tcBorders>
            <w:shd w:val="clear" w:color="auto" w:fill="auto"/>
          </w:tcPr>
          <w:p w14:paraId="2267CA55" w14:textId="77777777" w:rsidR="00BD458A" w:rsidRPr="00302C13" w:rsidRDefault="00BD458A" w:rsidP="00CA10D4">
            <w:pPr>
              <w:jc w:val="right"/>
              <w:rPr>
                <w:sz w:val="18"/>
                <w:szCs w:val="18"/>
              </w:rPr>
            </w:pPr>
            <w:r w:rsidRPr="00302C13">
              <w:rPr>
                <w:sz w:val="18"/>
                <w:szCs w:val="18"/>
              </w:rPr>
              <w:t>4.821.500</w:t>
            </w:r>
          </w:p>
        </w:tc>
        <w:tc>
          <w:tcPr>
            <w:tcW w:w="935" w:type="dxa"/>
            <w:tcBorders>
              <w:left w:val="nil"/>
              <w:right w:val="nil"/>
            </w:tcBorders>
            <w:shd w:val="clear" w:color="auto" w:fill="auto"/>
          </w:tcPr>
          <w:p w14:paraId="02C9F114" w14:textId="77777777" w:rsidR="00BD458A" w:rsidRPr="00302C13" w:rsidRDefault="00BD458A" w:rsidP="00CA10D4">
            <w:pPr>
              <w:jc w:val="right"/>
              <w:rPr>
                <w:sz w:val="18"/>
                <w:szCs w:val="18"/>
              </w:rPr>
            </w:pPr>
            <w:r w:rsidRPr="00302C13">
              <w:rPr>
                <w:sz w:val="18"/>
                <w:szCs w:val="18"/>
              </w:rPr>
              <w:t>5.528.500</w:t>
            </w:r>
          </w:p>
        </w:tc>
        <w:tc>
          <w:tcPr>
            <w:tcW w:w="526" w:type="dxa"/>
            <w:tcBorders>
              <w:left w:val="nil"/>
              <w:right w:val="nil"/>
            </w:tcBorders>
            <w:shd w:val="clear" w:color="auto" w:fill="auto"/>
          </w:tcPr>
          <w:p w14:paraId="183249B6" w14:textId="77777777" w:rsidR="00BD458A" w:rsidRPr="00302C13" w:rsidRDefault="00BD458A" w:rsidP="00CA10D4">
            <w:pPr>
              <w:jc w:val="right"/>
              <w:rPr>
                <w:sz w:val="18"/>
                <w:szCs w:val="18"/>
              </w:rPr>
            </w:pPr>
            <w:r w:rsidRPr="00302C13">
              <w:rPr>
                <w:sz w:val="18"/>
                <w:szCs w:val="18"/>
              </w:rPr>
              <w:t>1,15</w:t>
            </w:r>
          </w:p>
        </w:tc>
        <w:tc>
          <w:tcPr>
            <w:tcW w:w="526" w:type="dxa"/>
            <w:tcBorders>
              <w:left w:val="nil"/>
              <w:right w:val="nil"/>
            </w:tcBorders>
            <w:shd w:val="clear" w:color="auto" w:fill="auto"/>
          </w:tcPr>
          <w:p w14:paraId="5C427C7F" w14:textId="77777777" w:rsidR="00BD458A" w:rsidRPr="00302C13" w:rsidRDefault="00BD458A" w:rsidP="00CA10D4">
            <w:pPr>
              <w:jc w:val="right"/>
              <w:rPr>
                <w:sz w:val="18"/>
                <w:szCs w:val="18"/>
              </w:rPr>
            </w:pPr>
            <w:r w:rsidRPr="00302C13">
              <w:rPr>
                <w:sz w:val="18"/>
                <w:szCs w:val="18"/>
              </w:rPr>
              <w:t>2,15</w:t>
            </w:r>
          </w:p>
        </w:tc>
      </w:tr>
      <w:tr w:rsidR="007B43F5" w:rsidRPr="00A168D7" w14:paraId="4EB6BC2B" w14:textId="77777777" w:rsidTr="007B43F5">
        <w:trPr>
          <w:trHeight w:val="236"/>
        </w:trPr>
        <w:tc>
          <w:tcPr>
            <w:tcW w:w="422" w:type="dxa"/>
            <w:tcBorders>
              <w:left w:val="nil"/>
              <w:right w:val="nil"/>
            </w:tcBorders>
            <w:shd w:val="clear" w:color="auto" w:fill="auto"/>
          </w:tcPr>
          <w:p w14:paraId="3CA70D94" w14:textId="77777777" w:rsidR="00BD458A" w:rsidRPr="00302C13" w:rsidRDefault="00BD458A" w:rsidP="00CA10D4">
            <w:pPr>
              <w:jc w:val="center"/>
              <w:rPr>
                <w:sz w:val="18"/>
                <w:szCs w:val="18"/>
              </w:rPr>
            </w:pPr>
            <w:r w:rsidRPr="00302C13">
              <w:rPr>
                <w:sz w:val="18"/>
                <w:szCs w:val="18"/>
              </w:rPr>
              <w:t>3</w:t>
            </w:r>
          </w:p>
        </w:tc>
        <w:tc>
          <w:tcPr>
            <w:tcW w:w="700" w:type="dxa"/>
            <w:tcBorders>
              <w:left w:val="nil"/>
              <w:right w:val="nil"/>
            </w:tcBorders>
            <w:shd w:val="clear" w:color="auto" w:fill="auto"/>
          </w:tcPr>
          <w:p w14:paraId="6FC0AB53" w14:textId="77777777" w:rsidR="00BD458A" w:rsidRPr="00302C13" w:rsidRDefault="00BD458A" w:rsidP="00CA10D4">
            <w:pPr>
              <w:jc w:val="center"/>
              <w:rPr>
                <w:sz w:val="18"/>
                <w:szCs w:val="18"/>
                <w:lang w:val="en-US"/>
              </w:rPr>
            </w:pPr>
            <w:r w:rsidRPr="00302C13">
              <w:rPr>
                <w:sz w:val="18"/>
                <w:szCs w:val="18"/>
                <w:lang w:val="en-US"/>
              </w:rPr>
              <w:t>C</w:t>
            </w:r>
          </w:p>
        </w:tc>
        <w:tc>
          <w:tcPr>
            <w:tcW w:w="709" w:type="dxa"/>
            <w:tcBorders>
              <w:left w:val="nil"/>
              <w:right w:val="nil"/>
            </w:tcBorders>
            <w:shd w:val="clear" w:color="auto" w:fill="auto"/>
          </w:tcPr>
          <w:p w14:paraId="4D7970B5" w14:textId="77777777" w:rsidR="00BD458A" w:rsidRPr="00302C13" w:rsidRDefault="00BD458A" w:rsidP="00CA10D4">
            <w:pPr>
              <w:jc w:val="right"/>
              <w:rPr>
                <w:sz w:val="18"/>
                <w:szCs w:val="18"/>
              </w:rPr>
            </w:pPr>
            <w:r w:rsidRPr="00302C13">
              <w:rPr>
                <w:sz w:val="18"/>
                <w:szCs w:val="18"/>
              </w:rPr>
              <w:t>1.200</w:t>
            </w:r>
          </w:p>
        </w:tc>
        <w:tc>
          <w:tcPr>
            <w:tcW w:w="915" w:type="dxa"/>
            <w:tcBorders>
              <w:left w:val="nil"/>
              <w:right w:val="nil"/>
            </w:tcBorders>
            <w:shd w:val="clear" w:color="auto" w:fill="auto"/>
          </w:tcPr>
          <w:p w14:paraId="46E5BCC6" w14:textId="77777777" w:rsidR="00BD458A" w:rsidRPr="00302C13" w:rsidRDefault="00BD458A" w:rsidP="00CA10D4">
            <w:pPr>
              <w:jc w:val="right"/>
              <w:rPr>
                <w:sz w:val="18"/>
                <w:szCs w:val="18"/>
              </w:rPr>
            </w:pPr>
            <w:r w:rsidRPr="00302C13">
              <w:rPr>
                <w:sz w:val="18"/>
                <w:szCs w:val="18"/>
              </w:rPr>
              <w:t>930</w:t>
            </w:r>
          </w:p>
        </w:tc>
        <w:tc>
          <w:tcPr>
            <w:tcW w:w="1027" w:type="dxa"/>
            <w:tcBorders>
              <w:left w:val="nil"/>
              <w:right w:val="nil"/>
            </w:tcBorders>
            <w:shd w:val="clear" w:color="auto" w:fill="auto"/>
          </w:tcPr>
          <w:p w14:paraId="7687DCC8" w14:textId="77777777" w:rsidR="00BD458A" w:rsidRPr="00302C13" w:rsidRDefault="00BD458A" w:rsidP="00CA10D4">
            <w:pPr>
              <w:jc w:val="right"/>
              <w:rPr>
                <w:sz w:val="18"/>
                <w:szCs w:val="18"/>
              </w:rPr>
            </w:pPr>
            <w:r w:rsidRPr="00302C13">
              <w:rPr>
                <w:sz w:val="18"/>
                <w:szCs w:val="18"/>
              </w:rPr>
              <w:t>5.580.000</w:t>
            </w:r>
          </w:p>
        </w:tc>
        <w:tc>
          <w:tcPr>
            <w:tcW w:w="882" w:type="dxa"/>
            <w:tcBorders>
              <w:left w:val="nil"/>
              <w:right w:val="nil"/>
            </w:tcBorders>
            <w:shd w:val="clear" w:color="auto" w:fill="auto"/>
          </w:tcPr>
          <w:p w14:paraId="552DD13A" w14:textId="77777777" w:rsidR="00BD458A" w:rsidRPr="00302C13" w:rsidRDefault="00BD458A" w:rsidP="00CA10D4">
            <w:pPr>
              <w:jc w:val="right"/>
              <w:rPr>
                <w:sz w:val="18"/>
                <w:szCs w:val="18"/>
              </w:rPr>
            </w:pPr>
            <w:r w:rsidRPr="00302C13">
              <w:rPr>
                <w:sz w:val="18"/>
                <w:szCs w:val="18"/>
              </w:rPr>
              <w:t>622.000</w:t>
            </w:r>
          </w:p>
        </w:tc>
        <w:tc>
          <w:tcPr>
            <w:tcW w:w="949" w:type="dxa"/>
            <w:tcBorders>
              <w:left w:val="nil"/>
              <w:right w:val="nil"/>
            </w:tcBorders>
            <w:shd w:val="clear" w:color="auto" w:fill="auto"/>
          </w:tcPr>
          <w:p w14:paraId="59C07F8D" w14:textId="77777777" w:rsidR="00BD458A" w:rsidRPr="00302C13" w:rsidRDefault="00BD458A" w:rsidP="00CA10D4">
            <w:pPr>
              <w:jc w:val="right"/>
              <w:rPr>
                <w:sz w:val="18"/>
                <w:szCs w:val="18"/>
              </w:rPr>
            </w:pPr>
            <w:r w:rsidRPr="00302C13">
              <w:rPr>
                <w:sz w:val="18"/>
                <w:szCs w:val="18"/>
              </w:rPr>
              <w:t>1.528.750</w:t>
            </w:r>
          </w:p>
        </w:tc>
        <w:tc>
          <w:tcPr>
            <w:tcW w:w="949" w:type="dxa"/>
            <w:tcBorders>
              <w:left w:val="nil"/>
              <w:right w:val="nil"/>
            </w:tcBorders>
            <w:shd w:val="clear" w:color="auto" w:fill="auto"/>
          </w:tcPr>
          <w:p w14:paraId="48EA2A20" w14:textId="77777777" w:rsidR="00BD458A" w:rsidRPr="00302C13" w:rsidRDefault="00BD458A" w:rsidP="00CA10D4">
            <w:pPr>
              <w:jc w:val="right"/>
              <w:rPr>
                <w:sz w:val="18"/>
                <w:szCs w:val="18"/>
              </w:rPr>
            </w:pPr>
            <w:r w:rsidRPr="00302C13">
              <w:rPr>
                <w:sz w:val="18"/>
                <w:szCs w:val="18"/>
              </w:rPr>
              <w:t>2.151.250</w:t>
            </w:r>
          </w:p>
        </w:tc>
        <w:tc>
          <w:tcPr>
            <w:tcW w:w="935" w:type="dxa"/>
            <w:tcBorders>
              <w:left w:val="nil"/>
              <w:right w:val="nil"/>
            </w:tcBorders>
            <w:shd w:val="clear" w:color="auto" w:fill="auto"/>
          </w:tcPr>
          <w:p w14:paraId="5A5EE8A9" w14:textId="77777777" w:rsidR="00BD458A" w:rsidRPr="00302C13" w:rsidRDefault="00BD458A" w:rsidP="00CA10D4">
            <w:pPr>
              <w:jc w:val="right"/>
              <w:rPr>
                <w:sz w:val="18"/>
                <w:szCs w:val="18"/>
              </w:rPr>
            </w:pPr>
            <w:r w:rsidRPr="00302C13">
              <w:rPr>
                <w:sz w:val="18"/>
                <w:szCs w:val="18"/>
              </w:rPr>
              <w:t>3.428.750</w:t>
            </w:r>
          </w:p>
        </w:tc>
        <w:tc>
          <w:tcPr>
            <w:tcW w:w="526" w:type="dxa"/>
            <w:tcBorders>
              <w:left w:val="nil"/>
              <w:right w:val="nil"/>
            </w:tcBorders>
            <w:shd w:val="clear" w:color="auto" w:fill="auto"/>
          </w:tcPr>
          <w:p w14:paraId="06108FD6" w14:textId="77777777" w:rsidR="00BD458A" w:rsidRPr="00302C13" w:rsidRDefault="00BD458A" w:rsidP="00CA10D4">
            <w:pPr>
              <w:jc w:val="right"/>
              <w:rPr>
                <w:sz w:val="18"/>
                <w:szCs w:val="18"/>
              </w:rPr>
            </w:pPr>
            <w:r w:rsidRPr="00302C13">
              <w:rPr>
                <w:sz w:val="18"/>
                <w:szCs w:val="18"/>
              </w:rPr>
              <w:t>1,59</w:t>
            </w:r>
          </w:p>
        </w:tc>
        <w:tc>
          <w:tcPr>
            <w:tcW w:w="526" w:type="dxa"/>
            <w:tcBorders>
              <w:left w:val="nil"/>
              <w:right w:val="nil"/>
            </w:tcBorders>
            <w:shd w:val="clear" w:color="auto" w:fill="auto"/>
          </w:tcPr>
          <w:p w14:paraId="446AC28F" w14:textId="77777777" w:rsidR="00BD458A" w:rsidRPr="00302C13" w:rsidRDefault="00BD458A" w:rsidP="00CA10D4">
            <w:pPr>
              <w:jc w:val="right"/>
              <w:rPr>
                <w:sz w:val="18"/>
                <w:szCs w:val="18"/>
              </w:rPr>
            </w:pPr>
            <w:r w:rsidRPr="00302C13">
              <w:rPr>
                <w:sz w:val="18"/>
                <w:szCs w:val="18"/>
              </w:rPr>
              <w:t>2,59</w:t>
            </w:r>
          </w:p>
        </w:tc>
      </w:tr>
      <w:tr w:rsidR="007B43F5" w:rsidRPr="00A168D7" w14:paraId="7B74EFA0" w14:textId="77777777" w:rsidTr="007B43F5">
        <w:trPr>
          <w:trHeight w:val="255"/>
        </w:trPr>
        <w:tc>
          <w:tcPr>
            <w:tcW w:w="422" w:type="dxa"/>
            <w:tcBorders>
              <w:left w:val="nil"/>
              <w:right w:val="nil"/>
            </w:tcBorders>
            <w:shd w:val="clear" w:color="auto" w:fill="auto"/>
          </w:tcPr>
          <w:p w14:paraId="535D9DC1" w14:textId="77777777" w:rsidR="00BD458A" w:rsidRPr="00302C13" w:rsidRDefault="00BD458A" w:rsidP="00CA10D4">
            <w:pPr>
              <w:jc w:val="center"/>
              <w:rPr>
                <w:sz w:val="18"/>
                <w:szCs w:val="18"/>
              </w:rPr>
            </w:pPr>
            <w:r w:rsidRPr="00302C13">
              <w:rPr>
                <w:sz w:val="18"/>
                <w:szCs w:val="18"/>
              </w:rPr>
              <w:t>4</w:t>
            </w:r>
          </w:p>
        </w:tc>
        <w:tc>
          <w:tcPr>
            <w:tcW w:w="700" w:type="dxa"/>
            <w:tcBorders>
              <w:left w:val="nil"/>
              <w:right w:val="nil"/>
            </w:tcBorders>
            <w:shd w:val="clear" w:color="auto" w:fill="auto"/>
          </w:tcPr>
          <w:p w14:paraId="4979D0AD" w14:textId="77777777" w:rsidR="00BD458A" w:rsidRPr="00302C13" w:rsidRDefault="00BD458A" w:rsidP="00CA10D4">
            <w:pPr>
              <w:jc w:val="center"/>
              <w:rPr>
                <w:sz w:val="18"/>
                <w:szCs w:val="18"/>
                <w:lang w:val="en-US"/>
              </w:rPr>
            </w:pPr>
            <w:r w:rsidRPr="00302C13">
              <w:rPr>
                <w:sz w:val="18"/>
                <w:szCs w:val="18"/>
                <w:lang w:val="en-US"/>
              </w:rPr>
              <w:t>D</w:t>
            </w:r>
          </w:p>
        </w:tc>
        <w:tc>
          <w:tcPr>
            <w:tcW w:w="709" w:type="dxa"/>
            <w:tcBorders>
              <w:left w:val="nil"/>
              <w:right w:val="nil"/>
            </w:tcBorders>
            <w:shd w:val="clear" w:color="auto" w:fill="auto"/>
          </w:tcPr>
          <w:p w14:paraId="61475556" w14:textId="77777777" w:rsidR="00BD458A" w:rsidRPr="00302C13" w:rsidRDefault="00BD458A" w:rsidP="00CA10D4">
            <w:pPr>
              <w:jc w:val="right"/>
              <w:rPr>
                <w:sz w:val="18"/>
                <w:szCs w:val="18"/>
              </w:rPr>
            </w:pPr>
            <w:r w:rsidRPr="00302C13">
              <w:rPr>
                <w:sz w:val="18"/>
                <w:szCs w:val="18"/>
              </w:rPr>
              <w:t>1.000</w:t>
            </w:r>
          </w:p>
        </w:tc>
        <w:tc>
          <w:tcPr>
            <w:tcW w:w="915" w:type="dxa"/>
            <w:tcBorders>
              <w:left w:val="nil"/>
              <w:right w:val="nil"/>
            </w:tcBorders>
            <w:shd w:val="clear" w:color="auto" w:fill="auto"/>
          </w:tcPr>
          <w:p w14:paraId="08A1B1F1" w14:textId="77777777" w:rsidR="00BD458A" w:rsidRPr="00302C13" w:rsidRDefault="00BD458A" w:rsidP="00CA10D4">
            <w:pPr>
              <w:jc w:val="right"/>
              <w:rPr>
                <w:sz w:val="18"/>
                <w:szCs w:val="18"/>
              </w:rPr>
            </w:pPr>
            <w:r w:rsidRPr="00302C13">
              <w:rPr>
                <w:sz w:val="18"/>
                <w:szCs w:val="18"/>
              </w:rPr>
              <w:t>925</w:t>
            </w:r>
          </w:p>
        </w:tc>
        <w:tc>
          <w:tcPr>
            <w:tcW w:w="1027" w:type="dxa"/>
            <w:tcBorders>
              <w:left w:val="nil"/>
              <w:right w:val="nil"/>
            </w:tcBorders>
            <w:shd w:val="clear" w:color="auto" w:fill="auto"/>
          </w:tcPr>
          <w:p w14:paraId="3E341B08" w14:textId="77777777" w:rsidR="00BD458A" w:rsidRPr="00302C13" w:rsidRDefault="00BD458A" w:rsidP="00CA10D4">
            <w:pPr>
              <w:jc w:val="right"/>
              <w:rPr>
                <w:sz w:val="18"/>
                <w:szCs w:val="18"/>
              </w:rPr>
            </w:pPr>
            <w:r w:rsidRPr="00302C13">
              <w:rPr>
                <w:sz w:val="18"/>
                <w:szCs w:val="18"/>
              </w:rPr>
              <w:t>5.550.000</w:t>
            </w:r>
          </w:p>
        </w:tc>
        <w:tc>
          <w:tcPr>
            <w:tcW w:w="882" w:type="dxa"/>
            <w:tcBorders>
              <w:left w:val="nil"/>
              <w:right w:val="nil"/>
            </w:tcBorders>
            <w:shd w:val="clear" w:color="auto" w:fill="auto"/>
          </w:tcPr>
          <w:p w14:paraId="6FFDC963" w14:textId="77777777" w:rsidR="00BD458A" w:rsidRPr="00302C13" w:rsidRDefault="00BD458A" w:rsidP="00CA10D4">
            <w:pPr>
              <w:jc w:val="right"/>
              <w:rPr>
                <w:sz w:val="18"/>
                <w:szCs w:val="18"/>
              </w:rPr>
            </w:pPr>
            <w:r w:rsidRPr="00302C13">
              <w:rPr>
                <w:sz w:val="18"/>
                <w:szCs w:val="18"/>
              </w:rPr>
              <w:t>719.000</w:t>
            </w:r>
          </w:p>
        </w:tc>
        <w:tc>
          <w:tcPr>
            <w:tcW w:w="949" w:type="dxa"/>
            <w:tcBorders>
              <w:left w:val="nil"/>
              <w:right w:val="nil"/>
            </w:tcBorders>
            <w:shd w:val="clear" w:color="auto" w:fill="auto"/>
          </w:tcPr>
          <w:p w14:paraId="7623BFBE" w14:textId="77777777" w:rsidR="00BD458A" w:rsidRPr="00302C13" w:rsidRDefault="00BD458A" w:rsidP="00CA10D4">
            <w:pPr>
              <w:jc w:val="right"/>
              <w:rPr>
                <w:sz w:val="18"/>
                <w:szCs w:val="18"/>
              </w:rPr>
            </w:pPr>
            <w:r w:rsidRPr="00302C13">
              <w:rPr>
                <w:sz w:val="18"/>
                <w:szCs w:val="18"/>
              </w:rPr>
              <w:t>1.925.000</w:t>
            </w:r>
          </w:p>
        </w:tc>
        <w:tc>
          <w:tcPr>
            <w:tcW w:w="949" w:type="dxa"/>
            <w:tcBorders>
              <w:left w:val="nil"/>
              <w:right w:val="nil"/>
            </w:tcBorders>
            <w:shd w:val="clear" w:color="auto" w:fill="auto"/>
          </w:tcPr>
          <w:p w14:paraId="547FC1B3" w14:textId="77777777" w:rsidR="00BD458A" w:rsidRPr="00302C13" w:rsidRDefault="00BD458A" w:rsidP="00CA10D4">
            <w:pPr>
              <w:jc w:val="right"/>
              <w:rPr>
                <w:sz w:val="18"/>
                <w:szCs w:val="18"/>
              </w:rPr>
            </w:pPr>
            <w:r w:rsidRPr="00302C13">
              <w:rPr>
                <w:sz w:val="18"/>
                <w:szCs w:val="18"/>
              </w:rPr>
              <w:t>2.644.000</w:t>
            </w:r>
          </w:p>
        </w:tc>
        <w:tc>
          <w:tcPr>
            <w:tcW w:w="935" w:type="dxa"/>
            <w:tcBorders>
              <w:left w:val="nil"/>
              <w:right w:val="nil"/>
            </w:tcBorders>
            <w:shd w:val="clear" w:color="auto" w:fill="auto"/>
          </w:tcPr>
          <w:p w14:paraId="4436DC99" w14:textId="77777777" w:rsidR="00BD458A" w:rsidRPr="00302C13" w:rsidRDefault="00BD458A" w:rsidP="00CA10D4">
            <w:pPr>
              <w:jc w:val="right"/>
              <w:rPr>
                <w:sz w:val="18"/>
                <w:szCs w:val="18"/>
              </w:rPr>
            </w:pPr>
            <w:r w:rsidRPr="00302C13">
              <w:rPr>
                <w:sz w:val="18"/>
                <w:szCs w:val="18"/>
              </w:rPr>
              <w:t>2.906.000</w:t>
            </w:r>
          </w:p>
        </w:tc>
        <w:tc>
          <w:tcPr>
            <w:tcW w:w="526" w:type="dxa"/>
            <w:tcBorders>
              <w:left w:val="nil"/>
              <w:right w:val="nil"/>
            </w:tcBorders>
            <w:shd w:val="clear" w:color="auto" w:fill="auto"/>
          </w:tcPr>
          <w:p w14:paraId="07B9BAFE" w14:textId="77777777" w:rsidR="00BD458A" w:rsidRPr="00302C13" w:rsidRDefault="00BD458A" w:rsidP="00CA10D4">
            <w:pPr>
              <w:jc w:val="right"/>
              <w:rPr>
                <w:sz w:val="18"/>
                <w:szCs w:val="18"/>
              </w:rPr>
            </w:pPr>
            <w:r w:rsidRPr="00302C13">
              <w:rPr>
                <w:sz w:val="18"/>
                <w:szCs w:val="18"/>
              </w:rPr>
              <w:t>1,10</w:t>
            </w:r>
          </w:p>
        </w:tc>
        <w:tc>
          <w:tcPr>
            <w:tcW w:w="526" w:type="dxa"/>
            <w:tcBorders>
              <w:left w:val="nil"/>
              <w:right w:val="nil"/>
            </w:tcBorders>
            <w:shd w:val="clear" w:color="auto" w:fill="auto"/>
          </w:tcPr>
          <w:p w14:paraId="7B475AD7" w14:textId="77777777" w:rsidR="00BD458A" w:rsidRPr="00302C13" w:rsidRDefault="00BD458A" w:rsidP="00CA10D4">
            <w:pPr>
              <w:jc w:val="right"/>
              <w:rPr>
                <w:sz w:val="18"/>
                <w:szCs w:val="18"/>
              </w:rPr>
            </w:pPr>
            <w:r w:rsidRPr="00302C13">
              <w:rPr>
                <w:sz w:val="18"/>
                <w:szCs w:val="18"/>
              </w:rPr>
              <w:t>2,10</w:t>
            </w:r>
          </w:p>
        </w:tc>
      </w:tr>
      <w:tr w:rsidR="007B43F5" w:rsidRPr="00A168D7" w14:paraId="08BCE60D" w14:textId="77777777" w:rsidTr="007B43F5">
        <w:trPr>
          <w:trHeight w:val="236"/>
        </w:trPr>
        <w:tc>
          <w:tcPr>
            <w:tcW w:w="422" w:type="dxa"/>
            <w:tcBorders>
              <w:left w:val="nil"/>
              <w:right w:val="nil"/>
            </w:tcBorders>
            <w:shd w:val="clear" w:color="auto" w:fill="auto"/>
          </w:tcPr>
          <w:p w14:paraId="5019C157" w14:textId="77777777" w:rsidR="00BD458A" w:rsidRPr="00302C13" w:rsidRDefault="00BD458A" w:rsidP="00CA10D4">
            <w:pPr>
              <w:jc w:val="center"/>
              <w:rPr>
                <w:sz w:val="18"/>
                <w:szCs w:val="18"/>
              </w:rPr>
            </w:pPr>
            <w:r w:rsidRPr="00302C13">
              <w:rPr>
                <w:sz w:val="18"/>
                <w:szCs w:val="18"/>
              </w:rPr>
              <w:t>5</w:t>
            </w:r>
          </w:p>
        </w:tc>
        <w:tc>
          <w:tcPr>
            <w:tcW w:w="700" w:type="dxa"/>
            <w:tcBorders>
              <w:left w:val="nil"/>
              <w:right w:val="nil"/>
            </w:tcBorders>
            <w:shd w:val="clear" w:color="auto" w:fill="auto"/>
          </w:tcPr>
          <w:p w14:paraId="071AF5F5" w14:textId="77777777" w:rsidR="00BD458A" w:rsidRPr="00302C13" w:rsidRDefault="00BD458A" w:rsidP="00CA10D4">
            <w:pPr>
              <w:jc w:val="center"/>
              <w:rPr>
                <w:sz w:val="18"/>
                <w:szCs w:val="18"/>
                <w:lang w:val="en-US"/>
              </w:rPr>
            </w:pPr>
            <w:r w:rsidRPr="00302C13">
              <w:rPr>
                <w:sz w:val="18"/>
                <w:szCs w:val="18"/>
                <w:lang w:val="en-US"/>
              </w:rPr>
              <w:t>E</w:t>
            </w:r>
          </w:p>
        </w:tc>
        <w:tc>
          <w:tcPr>
            <w:tcW w:w="709" w:type="dxa"/>
            <w:tcBorders>
              <w:left w:val="nil"/>
              <w:right w:val="nil"/>
            </w:tcBorders>
            <w:shd w:val="clear" w:color="auto" w:fill="auto"/>
          </w:tcPr>
          <w:p w14:paraId="305A7931" w14:textId="77777777" w:rsidR="00BD458A" w:rsidRPr="00302C13" w:rsidRDefault="00BD458A" w:rsidP="00CA10D4">
            <w:pPr>
              <w:jc w:val="right"/>
              <w:rPr>
                <w:sz w:val="18"/>
                <w:szCs w:val="18"/>
              </w:rPr>
            </w:pPr>
            <w:r w:rsidRPr="00302C13">
              <w:rPr>
                <w:sz w:val="18"/>
                <w:szCs w:val="18"/>
              </w:rPr>
              <w:t>1.000</w:t>
            </w:r>
          </w:p>
        </w:tc>
        <w:tc>
          <w:tcPr>
            <w:tcW w:w="915" w:type="dxa"/>
            <w:tcBorders>
              <w:left w:val="nil"/>
              <w:right w:val="nil"/>
            </w:tcBorders>
            <w:shd w:val="clear" w:color="auto" w:fill="auto"/>
          </w:tcPr>
          <w:p w14:paraId="19E827B1" w14:textId="77777777" w:rsidR="00BD458A" w:rsidRPr="00302C13" w:rsidRDefault="00BD458A" w:rsidP="00CA10D4">
            <w:pPr>
              <w:jc w:val="right"/>
              <w:rPr>
                <w:sz w:val="18"/>
                <w:szCs w:val="18"/>
              </w:rPr>
            </w:pPr>
            <w:r w:rsidRPr="00302C13">
              <w:rPr>
                <w:sz w:val="18"/>
                <w:szCs w:val="18"/>
              </w:rPr>
              <w:t>525</w:t>
            </w:r>
          </w:p>
        </w:tc>
        <w:tc>
          <w:tcPr>
            <w:tcW w:w="1027" w:type="dxa"/>
            <w:tcBorders>
              <w:left w:val="nil"/>
              <w:right w:val="nil"/>
            </w:tcBorders>
            <w:shd w:val="clear" w:color="auto" w:fill="auto"/>
          </w:tcPr>
          <w:p w14:paraId="7A477170" w14:textId="77777777" w:rsidR="00BD458A" w:rsidRPr="00302C13" w:rsidRDefault="00BD458A" w:rsidP="00CA10D4">
            <w:pPr>
              <w:jc w:val="right"/>
              <w:rPr>
                <w:sz w:val="18"/>
                <w:szCs w:val="18"/>
              </w:rPr>
            </w:pPr>
            <w:r w:rsidRPr="00302C13">
              <w:rPr>
                <w:sz w:val="18"/>
                <w:szCs w:val="18"/>
              </w:rPr>
              <w:t>3.150.000</w:t>
            </w:r>
          </w:p>
        </w:tc>
        <w:tc>
          <w:tcPr>
            <w:tcW w:w="882" w:type="dxa"/>
            <w:tcBorders>
              <w:left w:val="nil"/>
              <w:right w:val="nil"/>
            </w:tcBorders>
            <w:shd w:val="clear" w:color="auto" w:fill="auto"/>
          </w:tcPr>
          <w:p w14:paraId="21D7C21C" w14:textId="77777777" w:rsidR="00BD458A" w:rsidRPr="00302C13" w:rsidRDefault="00BD458A" w:rsidP="00CA10D4">
            <w:pPr>
              <w:jc w:val="right"/>
              <w:rPr>
                <w:sz w:val="18"/>
                <w:szCs w:val="18"/>
              </w:rPr>
            </w:pPr>
            <w:r w:rsidRPr="00302C13">
              <w:rPr>
                <w:sz w:val="18"/>
                <w:szCs w:val="18"/>
              </w:rPr>
              <w:t>709.000</w:t>
            </w:r>
          </w:p>
        </w:tc>
        <w:tc>
          <w:tcPr>
            <w:tcW w:w="949" w:type="dxa"/>
            <w:tcBorders>
              <w:left w:val="nil"/>
              <w:right w:val="nil"/>
            </w:tcBorders>
            <w:shd w:val="clear" w:color="auto" w:fill="auto"/>
          </w:tcPr>
          <w:p w14:paraId="6D3E7FB7" w14:textId="77777777" w:rsidR="00BD458A" w:rsidRPr="00302C13" w:rsidRDefault="00BD458A" w:rsidP="00CA10D4">
            <w:pPr>
              <w:jc w:val="right"/>
              <w:rPr>
                <w:sz w:val="18"/>
                <w:szCs w:val="18"/>
              </w:rPr>
            </w:pPr>
            <w:r w:rsidRPr="00302C13">
              <w:rPr>
                <w:sz w:val="18"/>
                <w:szCs w:val="18"/>
              </w:rPr>
              <w:t>1.075.000</w:t>
            </w:r>
          </w:p>
        </w:tc>
        <w:tc>
          <w:tcPr>
            <w:tcW w:w="949" w:type="dxa"/>
            <w:tcBorders>
              <w:left w:val="nil"/>
              <w:right w:val="nil"/>
            </w:tcBorders>
            <w:shd w:val="clear" w:color="auto" w:fill="auto"/>
          </w:tcPr>
          <w:p w14:paraId="11B67DA1" w14:textId="77777777" w:rsidR="00BD458A" w:rsidRPr="00302C13" w:rsidRDefault="00BD458A" w:rsidP="00CA10D4">
            <w:pPr>
              <w:jc w:val="right"/>
              <w:rPr>
                <w:sz w:val="18"/>
                <w:szCs w:val="18"/>
              </w:rPr>
            </w:pPr>
            <w:r w:rsidRPr="00302C13">
              <w:rPr>
                <w:sz w:val="18"/>
                <w:szCs w:val="18"/>
              </w:rPr>
              <w:t>1.784.000</w:t>
            </w:r>
          </w:p>
        </w:tc>
        <w:tc>
          <w:tcPr>
            <w:tcW w:w="935" w:type="dxa"/>
            <w:tcBorders>
              <w:left w:val="nil"/>
              <w:right w:val="nil"/>
            </w:tcBorders>
            <w:shd w:val="clear" w:color="auto" w:fill="auto"/>
          </w:tcPr>
          <w:p w14:paraId="20FE3D91" w14:textId="77777777" w:rsidR="00BD458A" w:rsidRPr="00302C13" w:rsidRDefault="00BD458A" w:rsidP="00CA10D4">
            <w:pPr>
              <w:jc w:val="right"/>
              <w:rPr>
                <w:sz w:val="18"/>
                <w:szCs w:val="18"/>
              </w:rPr>
            </w:pPr>
            <w:r w:rsidRPr="00302C13">
              <w:rPr>
                <w:sz w:val="18"/>
                <w:szCs w:val="18"/>
              </w:rPr>
              <w:t>1.366.000</w:t>
            </w:r>
          </w:p>
        </w:tc>
        <w:tc>
          <w:tcPr>
            <w:tcW w:w="526" w:type="dxa"/>
            <w:tcBorders>
              <w:left w:val="nil"/>
              <w:right w:val="nil"/>
            </w:tcBorders>
            <w:shd w:val="clear" w:color="auto" w:fill="auto"/>
          </w:tcPr>
          <w:p w14:paraId="548CA05E" w14:textId="77777777" w:rsidR="00BD458A" w:rsidRPr="00302C13" w:rsidRDefault="00BD458A" w:rsidP="00CA10D4">
            <w:pPr>
              <w:jc w:val="right"/>
              <w:rPr>
                <w:sz w:val="18"/>
                <w:szCs w:val="18"/>
              </w:rPr>
            </w:pPr>
            <w:r w:rsidRPr="00302C13">
              <w:rPr>
                <w:sz w:val="18"/>
                <w:szCs w:val="18"/>
              </w:rPr>
              <w:t>0,77</w:t>
            </w:r>
          </w:p>
        </w:tc>
        <w:tc>
          <w:tcPr>
            <w:tcW w:w="526" w:type="dxa"/>
            <w:tcBorders>
              <w:left w:val="nil"/>
              <w:right w:val="nil"/>
            </w:tcBorders>
            <w:shd w:val="clear" w:color="auto" w:fill="auto"/>
          </w:tcPr>
          <w:p w14:paraId="31F114EF" w14:textId="77777777" w:rsidR="00BD458A" w:rsidRPr="00302C13" w:rsidRDefault="00BD458A" w:rsidP="00CA10D4">
            <w:pPr>
              <w:jc w:val="right"/>
              <w:rPr>
                <w:sz w:val="18"/>
                <w:szCs w:val="18"/>
              </w:rPr>
            </w:pPr>
            <w:r w:rsidRPr="00302C13">
              <w:rPr>
                <w:sz w:val="18"/>
                <w:szCs w:val="18"/>
              </w:rPr>
              <w:t>1,77</w:t>
            </w:r>
          </w:p>
        </w:tc>
      </w:tr>
      <w:tr w:rsidR="007B43F5" w:rsidRPr="00A168D7" w14:paraId="7833DD1D" w14:textId="77777777" w:rsidTr="007B43F5">
        <w:trPr>
          <w:trHeight w:val="255"/>
        </w:trPr>
        <w:tc>
          <w:tcPr>
            <w:tcW w:w="422" w:type="dxa"/>
            <w:tcBorders>
              <w:left w:val="nil"/>
              <w:right w:val="nil"/>
            </w:tcBorders>
            <w:shd w:val="clear" w:color="auto" w:fill="auto"/>
          </w:tcPr>
          <w:p w14:paraId="51D2304D" w14:textId="77777777" w:rsidR="00BD458A" w:rsidRPr="00302C13" w:rsidRDefault="00BD458A" w:rsidP="00CA10D4">
            <w:pPr>
              <w:jc w:val="center"/>
              <w:rPr>
                <w:sz w:val="18"/>
                <w:szCs w:val="18"/>
              </w:rPr>
            </w:pPr>
            <w:r w:rsidRPr="00302C13">
              <w:rPr>
                <w:sz w:val="18"/>
                <w:szCs w:val="18"/>
              </w:rPr>
              <w:t>6</w:t>
            </w:r>
          </w:p>
        </w:tc>
        <w:tc>
          <w:tcPr>
            <w:tcW w:w="700" w:type="dxa"/>
            <w:tcBorders>
              <w:left w:val="nil"/>
              <w:right w:val="nil"/>
            </w:tcBorders>
            <w:shd w:val="clear" w:color="auto" w:fill="auto"/>
          </w:tcPr>
          <w:p w14:paraId="0793E0EE" w14:textId="77777777" w:rsidR="00BD458A" w:rsidRPr="00302C13" w:rsidRDefault="00BD458A" w:rsidP="00CA10D4">
            <w:pPr>
              <w:jc w:val="center"/>
              <w:rPr>
                <w:sz w:val="18"/>
                <w:szCs w:val="18"/>
                <w:lang w:val="en-US"/>
              </w:rPr>
            </w:pPr>
            <w:r w:rsidRPr="00302C13">
              <w:rPr>
                <w:sz w:val="18"/>
                <w:szCs w:val="18"/>
                <w:lang w:val="en-US"/>
              </w:rPr>
              <w:t>F</w:t>
            </w:r>
          </w:p>
        </w:tc>
        <w:tc>
          <w:tcPr>
            <w:tcW w:w="709" w:type="dxa"/>
            <w:tcBorders>
              <w:left w:val="nil"/>
              <w:right w:val="nil"/>
            </w:tcBorders>
            <w:shd w:val="clear" w:color="auto" w:fill="auto"/>
          </w:tcPr>
          <w:p w14:paraId="4F28AD9A" w14:textId="77777777" w:rsidR="00BD458A" w:rsidRPr="00302C13" w:rsidRDefault="00BD458A" w:rsidP="00CA10D4">
            <w:pPr>
              <w:jc w:val="right"/>
              <w:rPr>
                <w:sz w:val="18"/>
                <w:szCs w:val="18"/>
              </w:rPr>
            </w:pPr>
            <w:r w:rsidRPr="00302C13">
              <w:rPr>
                <w:sz w:val="18"/>
                <w:szCs w:val="18"/>
              </w:rPr>
              <w:t>1.500</w:t>
            </w:r>
          </w:p>
        </w:tc>
        <w:tc>
          <w:tcPr>
            <w:tcW w:w="915" w:type="dxa"/>
            <w:tcBorders>
              <w:left w:val="nil"/>
              <w:right w:val="nil"/>
            </w:tcBorders>
            <w:shd w:val="clear" w:color="auto" w:fill="auto"/>
          </w:tcPr>
          <w:p w14:paraId="6698CE0D" w14:textId="77777777" w:rsidR="00BD458A" w:rsidRPr="00302C13" w:rsidRDefault="00BD458A" w:rsidP="00CA10D4">
            <w:pPr>
              <w:jc w:val="right"/>
              <w:rPr>
                <w:sz w:val="18"/>
                <w:szCs w:val="18"/>
              </w:rPr>
            </w:pPr>
            <w:r w:rsidRPr="00302C13">
              <w:rPr>
                <w:sz w:val="18"/>
                <w:szCs w:val="18"/>
              </w:rPr>
              <w:t>925</w:t>
            </w:r>
          </w:p>
        </w:tc>
        <w:tc>
          <w:tcPr>
            <w:tcW w:w="1027" w:type="dxa"/>
            <w:tcBorders>
              <w:left w:val="nil"/>
              <w:right w:val="nil"/>
            </w:tcBorders>
            <w:shd w:val="clear" w:color="auto" w:fill="auto"/>
          </w:tcPr>
          <w:p w14:paraId="0F25B226" w14:textId="77777777" w:rsidR="00BD458A" w:rsidRPr="00302C13" w:rsidRDefault="00BD458A" w:rsidP="00CA10D4">
            <w:pPr>
              <w:jc w:val="right"/>
              <w:rPr>
                <w:sz w:val="18"/>
                <w:szCs w:val="18"/>
              </w:rPr>
            </w:pPr>
            <w:r w:rsidRPr="00302C13">
              <w:rPr>
                <w:sz w:val="18"/>
                <w:szCs w:val="18"/>
              </w:rPr>
              <w:t>5.550.000</w:t>
            </w:r>
          </w:p>
        </w:tc>
        <w:tc>
          <w:tcPr>
            <w:tcW w:w="882" w:type="dxa"/>
            <w:tcBorders>
              <w:left w:val="nil"/>
              <w:right w:val="nil"/>
            </w:tcBorders>
            <w:shd w:val="clear" w:color="auto" w:fill="auto"/>
          </w:tcPr>
          <w:p w14:paraId="34302516" w14:textId="77777777" w:rsidR="00BD458A" w:rsidRPr="00302C13" w:rsidRDefault="00BD458A" w:rsidP="00CA10D4">
            <w:pPr>
              <w:jc w:val="right"/>
              <w:rPr>
                <w:sz w:val="18"/>
                <w:szCs w:val="18"/>
              </w:rPr>
            </w:pPr>
            <w:r w:rsidRPr="00302C13">
              <w:rPr>
                <w:sz w:val="18"/>
                <w:szCs w:val="18"/>
              </w:rPr>
              <w:t>410.000</w:t>
            </w:r>
          </w:p>
        </w:tc>
        <w:tc>
          <w:tcPr>
            <w:tcW w:w="949" w:type="dxa"/>
            <w:tcBorders>
              <w:left w:val="nil"/>
              <w:right w:val="nil"/>
            </w:tcBorders>
            <w:shd w:val="clear" w:color="auto" w:fill="auto"/>
          </w:tcPr>
          <w:p w14:paraId="360B8932" w14:textId="77777777" w:rsidR="00BD458A" w:rsidRPr="00302C13" w:rsidRDefault="00BD458A" w:rsidP="00CA10D4">
            <w:pPr>
              <w:jc w:val="right"/>
              <w:rPr>
                <w:sz w:val="18"/>
                <w:szCs w:val="18"/>
              </w:rPr>
            </w:pPr>
            <w:r w:rsidRPr="00302C13">
              <w:rPr>
                <w:sz w:val="18"/>
                <w:szCs w:val="18"/>
              </w:rPr>
              <w:t>2.400.000</w:t>
            </w:r>
          </w:p>
        </w:tc>
        <w:tc>
          <w:tcPr>
            <w:tcW w:w="949" w:type="dxa"/>
            <w:tcBorders>
              <w:left w:val="nil"/>
              <w:right w:val="nil"/>
            </w:tcBorders>
            <w:shd w:val="clear" w:color="auto" w:fill="auto"/>
          </w:tcPr>
          <w:p w14:paraId="739B1296" w14:textId="77777777" w:rsidR="00BD458A" w:rsidRPr="00302C13" w:rsidRDefault="00BD458A" w:rsidP="00CA10D4">
            <w:pPr>
              <w:jc w:val="right"/>
              <w:rPr>
                <w:sz w:val="18"/>
                <w:szCs w:val="18"/>
              </w:rPr>
            </w:pPr>
            <w:r w:rsidRPr="00302C13">
              <w:rPr>
                <w:sz w:val="18"/>
                <w:szCs w:val="18"/>
              </w:rPr>
              <w:t>2.810.000</w:t>
            </w:r>
          </w:p>
        </w:tc>
        <w:tc>
          <w:tcPr>
            <w:tcW w:w="935" w:type="dxa"/>
            <w:tcBorders>
              <w:left w:val="nil"/>
              <w:right w:val="nil"/>
            </w:tcBorders>
            <w:shd w:val="clear" w:color="auto" w:fill="auto"/>
          </w:tcPr>
          <w:p w14:paraId="1F24F304" w14:textId="77777777" w:rsidR="00BD458A" w:rsidRPr="00302C13" w:rsidRDefault="00BD458A" w:rsidP="00CA10D4">
            <w:pPr>
              <w:jc w:val="right"/>
              <w:rPr>
                <w:sz w:val="18"/>
                <w:szCs w:val="18"/>
              </w:rPr>
            </w:pPr>
            <w:r w:rsidRPr="00302C13">
              <w:rPr>
                <w:sz w:val="18"/>
                <w:szCs w:val="18"/>
              </w:rPr>
              <w:t>2.740.000</w:t>
            </w:r>
          </w:p>
        </w:tc>
        <w:tc>
          <w:tcPr>
            <w:tcW w:w="526" w:type="dxa"/>
            <w:tcBorders>
              <w:left w:val="nil"/>
              <w:right w:val="nil"/>
            </w:tcBorders>
            <w:shd w:val="clear" w:color="auto" w:fill="auto"/>
          </w:tcPr>
          <w:p w14:paraId="678B90EE" w14:textId="77777777" w:rsidR="00BD458A" w:rsidRPr="00302C13" w:rsidRDefault="00BD458A" w:rsidP="00CA10D4">
            <w:pPr>
              <w:jc w:val="right"/>
              <w:rPr>
                <w:sz w:val="18"/>
                <w:szCs w:val="18"/>
              </w:rPr>
            </w:pPr>
            <w:r w:rsidRPr="00302C13">
              <w:rPr>
                <w:sz w:val="18"/>
                <w:szCs w:val="18"/>
              </w:rPr>
              <w:t>0,98</w:t>
            </w:r>
          </w:p>
        </w:tc>
        <w:tc>
          <w:tcPr>
            <w:tcW w:w="526" w:type="dxa"/>
            <w:tcBorders>
              <w:left w:val="nil"/>
              <w:right w:val="nil"/>
            </w:tcBorders>
            <w:shd w:val="clear" w:color="auto" w:fill="auto"/>
          </w:tcPr>
          <w:p w14:paraId="7043E84E" w14:textId="77777777" w:rsidR="00BD458A" w:rsidRPr="00302C13" w:rsidRDefault="00BD458A" w:rsidP="00CA10D4">
            <w:pPr>
              <w:jc w:val="right"/>
              <w:rPr>
                <w:sz w:val="18"/>
                <w:szCs w:val="18"/>
              </w:rPr>
            </w:pPr>
            <w:r w:rsidRPr="00302C13">
              <w:rPr>
                <w:sz w:val="18"/>
                <w:szCs w:val="18"/>
              </w:rPr>
              <w:t>1,98</w:t>
            </w:r>
          </w:p>
        </w:tc>
      </w:tr>
      <w:tr w:rsidR="007B43F5" w:rsidRPr="00A168D7" w14:paraId="39DB9DD6" w14:textId="77777777" w:rsidTr="007B43F5">
        <w:trPr>
          <w:trHeight w:val="236"/>
        </w:trPr>
        <w:tc>
          <w:tcPr>
            <w:tcW w:w="422" w:type="dxa"/>
            <w:tcBorders>
              <w:left w:val="nil"/>
              <w:right w:val="nil"/>
            </w:tcBorders>
            <w:shd w:val="clear" w:color="auto" w:fill="auto"/>
          </w:tcPr>
          <w:p w14:paraId="78B68736" w14:textId="77777777" w:rsidR="00BD458A" w:rsidRPr="00302C13" w:rsidRDefault="00BD458A" w:rsidP="00CA10D4">
            <w:pPr>
              <w:jc w:val="center"/>
              <w:rPr>
                <w:sz w:val="18"/>
                <w:szCs w:val="18"/>
              </w:rPr>
            </w:pPr>
            <w:r w:rsidRPr="00302C13">
              <w:rPr>
                <w:sz w:val="18"/>
                <w:szCs w:val="18"/>
              </w:rPr>
              <w:t>7</w:t>
            </w:r>
          </w:p>
        </w:tc>
        <w:tc>
          <w:tcPr>
            <w:tcW w:w="700" w:type="dxa"/>
            <w:tcBorders>
              <w:left w:val="nil"/>
              <w:right w:val="nil"/>
            </w:tcBorders>
            <w:shd w:val="clear" w:color="auto" w:fill="auto"/>
          </w:tcPr>
          <w:p w14:paraId="0D6E0F31" w14:textId="77777777" w:rsidR="00BD458A" w:rsidRPr="00302C13" w:rsidRDefault="00BD458A" w:rsidP="00CA10D4">
            <w:pPr>
              <w:jc w:val="center"/>
              <w:rPr>
                <w:sz w:val="18"/>
                <w:szCs w:val="18"/>
                <w:lang w:val="en-US"/>
              </w:rPr>
            </w:pPr>
            <w:r w:rsidRPr="00302C13">
              <w:rPr>
                <w:sz w:val="18"/>
                <w:szCs w:val="18"/>
                <w:lang w:val="en-US"/>
              </w:rPr>
              <w:t>G</w:t>
            </w:r>
          </w:p>
        </w:tc>
        <w:tc>
          <w:tcPr>
            <w:tcW w:w="709" w:type="dxa"/>
            <w:tcBorders>
              <w:left w:val="nil"/>
              <w:right w:val="nil"/>
            </w:tcBorders>
            <w:shd w:val="clear" w:color="auto" w:fill="auto"/>
          </w:tcPr>
          <w:p w14:paraId="524985EB" w14:textId="77777777" w:rsidR="00BD458A" w:rsidRPr="00302C13" w:rsidRDefault="00BD458A" w:rsidP="00CA10D4">
            <w:pPr>
              <w:jc w:val="right"/>
              <w:rPr>
                <w:sz w:val="18"/>
                <w:szCs w:val="18"/>
              </w:rPr>
            </w:pPr>
            <w:r w:rsidRPr="00302C13">
              <w:rPr>
                <w:sz w:val="18"/>
                <w:szCs w:val="18"/>
              </w:rPr>
              <w:t>1.000</w:t>
            </w:r>
          </w:p>
        </w:tc>
        <w:tc>
          <w:tcPr>
            <w:tcW w:w="915" w:type="dxa"/>
            <w:tcBorders>
              <w:left w:val="nil"/>
              <w:right w:val="nil"/>
            </w:tcBorders>
            <w:shd w:val="clear" w:color="auto" w:fill="auto"/>
          </w:tcPr>
          <w:p w14:paraId="69A36E45" w14:textId="77777777" w:rsidR="00BD458A" w:rsidRPr="00302C13" w:rsidRDefault="00BD458A" w:rsidP="00CA10D4">
            <w:pPr>
              <w:jc w:val="right"/>
              <w:rPr>
                <w:sz w:val="18"/>
                <w:szCs w:val="18"/>
              </w:rPr>
            </w:pPr>
            <w:r w:rsidRPr="00302C13">
              <w:rPr>
                <w:sz w:val="18"/>
                <w:szCs w:val="18"/>
              </w:rPr>
              <w:t>575</w:t>
            </w:r>
          </w:p>
        </w:tc>
        <w:tc>
          <w:tcPr>
            <w:tcW w:w="1027" w:type="dxa"/>
            <w:tcBorders>
              <w:left w:val="nil"/>
              <w:right w:val="nil"/>
            </w:tcBorders>
            <w:shd w:val="clear" w:color="auto" w:fill="auto"/>
          </w:tcPr>
          <w:p w14:paraId="3DCA4E78" w14:textId="77777777" w:rsidR="00BD458A" w:rsidRPr="00302C13" w:rsidRDefault="00BD458A" w:rsidP="00CA10D4">
            <w:pPr>
              <w:jc w:val="right"/>
              <w:rPr>
                <w:sz w:val="18"/>
                <w:szCs w:val="18"/>
              </w:rPr>
            </w:pPr>
            <w:r w:rsidRPr="00302C13">
              <w:rPr>
                <w:sz w:val="18"/>
                <w:szCs w:val="18"/>
              </w:rPr>
              <w:t>3.450.000</w:t>
            </w:r>
          </w:p>
        </w:tc>
        <w:tc>
          <w:tcPr>
            <w:tcW w:w="882" w:type="dxa"/>
            <w:tcBorders>
              <w:left w:val="nil"/>
              <w:right w:val="nil"/>
            </w:tcBorders>
            <w:shd w:val="clear" w:color="auto" w:fill="auto"/>
          </w:tcPr>
          <w:p w14:paraId="15311FAC" w14:textId="77777777" w:rsidR="00BD458A" w:rsidRPr="00302C13" w:rsidRDefault="00BD458A" w:rsidP="00CA10D4">
            <w:pPr>
              <w:jc w:val="right"/>
              <w:rPr>
                <w:sz w:val="18"/>
                <w:szCs w:val="18"/>
              </w:rPr>
            </w:pPr>
            <w:r w:rsidRPr="00302C13">
              <w:rPr>
                <w:sz w:val="18"/>
                <w:szCs w:val="18"/>
              </w:rPr>
              <w:t>347.000</w:t>
            </w:r>
          </w:p>
        </w:tc>
        <w:tc>
          <w:tcPr>
            <w:tcW w:w="949" w:type="dxa"/>
            <w:tcBorders>
              <w:left w:val="nil"/>
              <w:right w:val="nil"/>
            </w:tcBorders>
            <w:shd w:val="clear" w:color="auto" w:fill="auto"/>
          </w:tcPr>
          <w:p w14:paraId="1898C74E" w14:textId="77777777" w:rsidR="00BD458A" w:rsidRPr="00302C13" w:rsidRDefault="00BD458A" w:rsidP="00CA10D4">
            <w:pPr>
              <w:jc w:val="right"/>
              <w:rPr>
                <w:sz w:val="18"/>
                <w:szCs w:val="18"/>
              </w:rPr>
            </w:pPr>
            <w:r w:rsidRPr="00302C13">
              <w:rPr>
                <w:sz w:val="18"/>
                <w:szCs w:val="18"/>
              </w:rPr>
              <w:t>1.362.500</w:t>
            </w:r>
          </w:p>
        </w:tc>
        <w:tc>
          <w:tcPr>
            <w:tcW w:w="949" w:type="dxa"/>
            <w:tcBorders>
              <w:left w:val="nil"/>
              <w:right w:val="nil"/>
            </w:tcBorders>
            <w:shd w:val="clear" w:color="auto" w:fill="auto"/>
          </w:tcPr>
          <w:p w14:paraId="3822A931" w14:textId="77777777" w:rsidR="00BD458A" w:rsidRPr="00302C13" w:rsidRDefault="00BD458A" w:rsidP="00CA10D4">
            <w:pPr>
              <w:jc w:val="right"/>
              <w:rPr>
                <w:sz w:val="18"/>
                <w:szCs w:val="18"/>
              </w:rPr>
            </w:pPr>
            <w:r w:rsidRPr="00302C13">
              <w:rPr>
                <w:sz w:val="18"/>
                <w:szCs w:val="18"/>
              </w:rPr>
              <w:t>1.710.000</w:t>
            </w:r>
          </w:p>
        </w:tc>
        <w:tc>
          <w:tcPr>
            <w:tcW w:w="935" w:type="dxa"/>
            <w:tcBorders>
              <w:left w:val="nil"/>
              <w:right w:val="nil"/>
            </w:tcBorders>
            <w:shd w:val="clear" w:color="auto" w:fill="auto"/>
          </w:tcPr>
          <w:p w14:paraId="24C19CF0" w14:textId="77777777" w:rsidR="00BD458A" w:rsidRPr="00302C13" w:rsidRDefault="00BD458A" w:rsidP="00CA10D4">
            <w:pPr>
              <w:jc w:val="right"/>
              <w:rPr>
                <w:sz w:val="18"/>
                <w:szCs w:val="18"/>
              </w:rPr>
            </w:pPr>
            <w:r w:rsidRPr="00302C13">
              <w:rPr>
                <w:sz w:val="18"/>
                <w:szCs w:val="18"/>
              </w:rPr>
              <w:t>1.740.000</w:t>
            </w:r>
          </w:p>
        </w:tc>
        <w:tc>
          <w:tcPr>
            <w:tcW w:w="526" w:type="dxa"/>
            <w:tcBorders>
              <w:left w:val="nil"/>
              <w:right w:val="nil"/>
            </w:tcBorders>
            <w:shd w:val="clear" w:color="auto" w:fill="auto"/>
          </w:tcPr>
          <w:p w14:paraId="32AE5863" w14:textId="77777777" w:rsidR="00BD458A" w:rsidRPr="00302C13" w:rsidRDefault="00BD458A" w:rsidP="00CA10D4">
            <w:pPr>
              <w:jc w:val="right"/>
              <w:rPr>
                <w:sz w:val="18"/>
                <w:szCs w:val="18"/>
              </w:rPr>
            </w:pPr>
            <w:r w:rsidRPr="00302C13">
              <w:rPr>
                <w:sz w:val="18"/>
                <w:szCs w:val="18"/>
              </w:rPr>
              <w:t>1,02</w:t>
            </w:r>
          </w:p>
        </w:tc>
        <w:tc>
          <w:tcPr>
            <w:tcW w:w="526" w:type="dxa"/>
            <w:tcBorders>
              <w:left w:val="nil"/>
              <w:right w:val="nil"/>
            </w:tcBorders>
            <w:shd w:val="clear" w:color="auto" w:fill="auto"/>
          </w:tcPr>
          <w:p w14:paraId="6581A674" w14:textId="77777777" w:rsidR="00BD458A" w:rsidRPr="00302C13" w:rsidRDefault="00BD458A" w:rsidP="00CA10D4">
            <w:pPr>
              <w:jc w:val="right"/>
              <w:rPr>
                <w:sz w:val="18"/>
                <w:szCs w:val="18"/>
              </w:rPr>
            </w:pPr>
            <w:r w:rsidRPr="00302C13">
              <w:rPr>
                <w:sz w:val="18"/>
                <w:szCs w:val="18"/>
              </w:rPr>
              <w:t>2,02</w:t>
            </w:r>
          </w:p>
        </w:tc>
      </w:tr>
      <w:tr w:rsidR="007B43F5" w:rsidRPr="00A168D7" w14:paraId="7A013731" w14:textId="77777777" w:rsidTr="007B43F5">
        <w:trPr>
          <w:trHeight w:val="255"/>
        </w:trPr>
        <w:tc>
          <w:tcPr>
            <w:tcW w:w="422" w:type="dxa"/>
            <w:tcBorders>
              <w:left w:val="nil"/>
              <w:right w:val="nil"/>
            </w:tcBorders>
            <w:shd w:val="clear" w:color="auto" w:fill="auto"/>
          </w:tcPr>
          <w:p w14:paraId="3942F196" w14:textId="77777777" w:rsidR="00BD458A" w:rsidRPr="00302C13" w:rsidRDefault="00BD458A" w:rsidP="00CA10D4">
            <w:pPr>
              <w:jc w:val="center"/>
              <w:rPr>
                <w:sz w:val="18"/>
                <w:szCs w:val="18"/>
              </w:rPr>
            </w:pPr>
            <w:r w:rsidRPr="00302C13">
              <w:rPr>
                <w:sz w:val="18"/>
                <w:szCs w:val="18"/>
              </w:rPr>
              <w:t>8</w:t>
            </w:r>
          </w:p>
        </w:tc>
        <w:tc>
          <w:tcPr>
            <w:tcW w:w="700" w:type="dxa"/>
            <w:tcBorders>
              <w:left w:val="nil"/>
              <w:right w:val="nil"/>
            </w:tcBorders>
            <w:shd w:val="clear" w:color="auto" w:fill="auto"/>
          </w:tcPr>
          <w:p w14:paraId="583ACEF9" w14:textId="77777777" w:rsidR="00BD458A" w:rsidRPr="00302C13" w:rsidRDefault="00BD458A" w:rsidP="00CA10D4">
            <w:pPr>
              <w:jc w:val="center"/>
              <w:rPr>
                <w:sz w:val="18"/>
                <w:szCs w:val="18"/>
                <w:lang w:val="en-US"/>
              </w:rPr>
            </w:pPr>
            <w:r w:rsidRPr="00302C13">
              <w:rPr>
                <w:sz w:val="18"/>
                <w:szCs w:val="18"/>
                <w:lang w:val="en-US"/>
              </w:rPr>
              <w:t>H</w:t>
            </w:r>
          </w:p>
        </w:tc>
        <w:tc>
          <w:tcPr>
            <w:tcW w:w="709" w:type="dxa"/>
            <w:tcBorders>
              <w:left w:val="nil"/>
              <w:right w:val="nil"/>
            </w:tcBorders>
            <w:shd w:val="clear" w:color="auto" w:fill="auto"/>
          </w:tcPr>
          <w:p w14:paraId="63230B3C" w14:textId="77777777" w:rsidR="00BD458A" w:rsidRPr="00302C13" w:rsidRDefault="00BD458A" w:rsidP="00CA10D4">
            <w:pPr>
              <w:jc w:val="right"/>
              <w:rPr>
                <w:sz w:val="18"/>
                <w:szCs w:val="18"/>
              </w:rPr>
            </w:pPr>
            <w:r w:rsidRPr="00302C13">
              <w:rPr>
                <w:sz w:val="18"/>
                <w:szCs w:val="18"/>
              </w:rPr>
              <w:t>1.000</w:t>
            </w:r>
          </w:p>
        </w:tc>
        <w:tc>
          <w:tcPr>
            <w:tcW w:w="915" w:type="dxa"/>
            <w:tcBorders>
              <w:left w:val="nil"/>
              <w:right w:val="nil"/>
            </w:tcBorders>
            <w:shd w:val="clear" w:color="auto" w:fill="auto"/>
          </w:tcPr>
          <w:p w14:paraId="5272E266" w14:textId="77777777" w:rsidR="00BD458A" w:rsidRPr="00302C13" w:rsidRDefault="00BD458A" w:rsidP="00CA10D4">
            <w:pPr>
              <w:jc w:val="right"/>
              <w:rPr>
                <w:sz w:val="18"/>
                <w:szCs w:val="18"/>
              </w:rPr>
            </w:pPr>
            <w:r w:rsidRPr="00302C13">
              <w:rPr>
                <w:sz w:val="18"/>
                <w:szCs w:val="18"/>
              </w:rPr>
              <w:t>525</w:t>
            </w:r>
          </w:p>
        </w:tc>
        <w:tc>
          <w:tcPr>
            <w:tcW w:w="1027" w:type="dxa"/>
            <w:tcBorders>
              <w:left w:val="nil"/>
              <w:right w:val="nil"/>
            </w:tcBorders>
            <w:shd w:val="clear" w:color="auto" w:fill="auto"/>
          </w:tcPr>
          <w:p w14:paraId="1C644896" w14:textId="77777777" w:rsidR="00BD458A" w:rsidRPr="00302C13" w:rsidRDefault="00BD458A" w:rsidP="00CA10D4">
            <w:pPr>
              <w:jc w:val="right"/>
              <w:rPr>
                <w:sz w:val="18"/>
                <w:szCs w:val="18"/>
              </w:rPr>
            </w:pPr>
            <w:r w:rsidRPr="00302C13">
              <w:rPr>
                <w:sz w:val="18"/>
                <w:szCs w:val="18"/>
              </w:rPr>
              <w:t>3.150.000</w:t>
            </w:r>
          </w:p>
        </w:tc>
        <w:tc>
          <w:tcPr>
            <w:tcW w:w="882" w:type="dxa"/>
            <w:tcBorders>
              <w:left w:val="nil"/>
              <w:right w:val="nil"/>
            </w:tcBorders>
            <w:shd w:val="clear" w:color="auto" w:fill="auto"/>
          </w:tcPr>
          <w:p w14:paraId="4E415AB0" w14:textId="77777777" w:rsidR="00BD458A" w:rsidRPr="00302C13" w:rsidRDefault="00BD458A" w:rsidP="00CA10D4">
            <w:pPr>
              <w:jc w:val="right"/>
              <w:rPr>
                <w:sz w:val="18"/>
                <w:szCs w:val="18"/>
              </w:rPr>
            </w:pPr>
            <w:r w:rsidRPr="00302C13">
              <w:rPr>
                <w:sz w:val="18"/>
                <w:szCs w:val="18"/>
              </w:rPr>
              <w:t>189.000</w:t>
            </w:r>
          </w:p>
        </w:tc>
        <w:tc>
          <w:tcPr>
            <w:tcW w:w="949" w:type="dxa"/>
            <w:tcBorders>
              <w:left w:val="nil"/>
              <w:right w:val="nil"/>
            </w:tcBorders>
            <w:shd w:val="clear" w:color="auto" w:fill="auto"/>
          </w:tcPr>
          <w:p w14:paraId="3C40F49E" w14:textId="77777777" w:rsidR="00BD458A" w:rsidRPr="00302C13" w:rsidRDefault="00BD458A" w:rsidP="00CA10D4">
            <w:pPr>
              <w:jc w:val="right"/>
              <w:rPr>
                <w:sz w:val="18"/>
                <w:szCs w:val="18"/>
              </w:rPr>
            </w:pPr>
            <w:r w:rsidRPr="00302C13">
              <w:rPr>
                <w:sz w:val="18"/>
                <w:szCs w:val="18"/>
              </w:rPr>
              <w:t>1.625.000</w:t>
            </w:r>
          </w:p>
        </w:tc>
        <w:tc>
          <w:tcPr>
            <w:tcW w:w="949" w:type="dxa"/>
            <w:tcBorders>
              <w:left w:val="nil"/>
              <w:right w:val="nil"/>
            </w:tcBorders>
            <w:shd w:val="clear" w:color="auto" w:fill="auto"/>
          </w:tcPr>
          <w:p w14:paraId="22F533B5" w14:textId="77777777" w:rsidR="00BD458A" w:rsidRPr="00302C13" w:rsidRDefault="00BD458A" w:rsidP="00CA10D4">
            <w:pPr>
              <w:jc w:val="right"/>
              <w:rPr>
                <w:sz w:val="18"/>
                <w:szCs w:val="18"/>
              </w:rPr>
            </w:pPr>
            <w:r w:rsidRPr="00302C13">
              <w:rPr>
                <w:sz w:val="18"/>
                <w:szCs w:val="18"/>
              </w:rPr>
              <w:t>1.814.500</w:t>
            </w:r>
          </w:p>
        </w:tc>
        <w:tc>
          <w:tcPr>
            <w:tcW w:w="935" w:type="dxa"/>
            <w:tcBorders>
              <w:left w:val="nil"/>
              <w:right w:val="nil"/>
            </w:tcBorders>
            <w:shd w:val="clear" w:color="auto" w:fill="auto"/>
          </w:tcPr>
          <w:p w14:paraId="33CD6638" w14:textId="77777777" w:rsidR="00BD458A" w:rsidRPr="00302C13" w:rsidRDefault="00BD458A" w:rsidP="00CA10D4">
            <w:pPr>
              <w:jc w:val="right"/>
              <w:rPr>
                <w:sz w:val="18"/>
                <w:szCs w:val="18"/>
              </w:rPr>
            </w:pPr>
            <w:r w:rsidRPr="00302C13">
              <w:rPr>
                <w:sz w:val="18"/>
                <w:szCs w:val="18"/>
              </w:rPr>
              <w:t>1.335.500</w:t>
            </w:r>
          </w:p>
        </w:tc>
        <w:tc>
          <w:tcPr>
            <w:tcW w:w="526" w:type="dxa"/>
            <w:tcBorders>
              <w:left w:val="nil"/>
              <w:right w:val="nil"/>
            </w:tcBorders>
            <w:shd w:val="clear" w:color="auto" w:fill="auto"/>
          </w:tcPr>
          <w:p w14:paraId="69D74669" w14:textId="77777777" w:rsidR="00BD458A" w:rsidRPr="00302C13" w:rsidRDefault="00BD458A" w:rsidP="00CA10D4">
            <w:pPr>
              <w:jc w:val="right"/>
              <w:rPr>
                <w:sz w:val="18"/>
                <w:szCs w:val="18"/>
              </w:rPr>
            </w:pPr>
            <w:r w:rsidRPr="00302C13">
              <w:rPr>
                <w:sz w:val="18"/>
                <w:szCs w:val="18"/>
              </w:rPr>
              <w:t>0,74</w:t>
            </w:r>
          </w:p>
        </w:tc>
        <w:tc>
          <w:tcPr>
            <w:tcW w:w="526" w:type="dxa"/>
            <w:tcBorders>
              <w:left w:val="nil"/>
              <w:right w:val="nil"/>
            </w:tcBorders>
            <w:shd w:val="clear" w:color="auto" w:fill="auto"/>
          </w:tcPr>
          <w:p w14:paraId="02B522B5" w14:textId="77777777" w:rsidR="00BD458A" w:rsidRPr="00302C13" w:rsidRDefault="00BD458A" w:rsidP="00CA10D4">
            <w:pPr>
              <w:jc w:val="right"/>
              <w:rPr>
                <w:sz w:val="18"/>
                <w:szCs w:val="18"/>
              </w:rPr>
            </w:pPr>
            <w:r w:rsidRPr="00302C13">
              <w:rPr>
                <w:sz w:val="18"/>
                <w:szCs w:val="18"/>
              </w:rPr>
              <w:t>1,74</w:t>
            </w:r>
          </w:p>
        </w:tc>
      </w:tr>
      <w:tr w:rsidR="007B43F5" w:rsidRPr="00A168D7" w14:paraId="53DBC7C6" w14:textId="77777777" w:rsidTr="007B43F5">
        <w:trPr>
          <w:trHeight w:val="236"/>
        </w:trPr>
        <w:tc>
          <w:tcPr>
            <w:tcW w:w="422" w:type="dxa"/>
            <w:tcBorders>
              <w:left w:val="nil"/>
              <w:right w:val="nil"/>
            </w:tcBorders>
            <w:shd w:val="clear" w:color="auto" w:fill="auto"/>
          </w:tcPr>
          <w:p w14:paraId="1BAF50E9" w14:textId="77777777" w:rsidR="00BD458A" w:rsidRPr="00302C13" w:rsidRDefault="00BD458A" w:rsidP="00CA10D4">
            <w:pPr>
              <w:jc w:val="center"/>
              <w:rPr>
                <w:sz w:val="18"/>
                <w:szCs w:val="18"/>
              </w:rPr>
            </w:pPr>
            <w:r w:rsidRPr="00302C13">
              <w:rPr>
                <w:sz w:val="18"/>
                <w:szCs w:val="18"/>
              </w:rPr>
              <w:t>9</w:t>
            </w:r>
          </w:p>
        </w:tc>
        <w:tc>
          <w:tcPr>
            <w:tcW w:w="700" w:type="dxa"/>
            <w:tcBorders>
              <w:left w:val="nil"/>
              <w:right w:val="nil"/>
            </w:tcBorders>
            <w:shd w:val="clear" w:color="auto" w:fill="auto"/>
          </w:tcPr>
          <w:p w14:paraId="2FBFB9A9" w14:textId="77777777" w:rsidR="00BD458A" w:rsidRPr="00302C13" w:rsidRDefault="00BD458A" w:rsidP="00CA10D4">
            <w:pPr>
              <w:jc w:val="center"/>
              <w:rPr>
                <w:sz w:val="18"/>
                <w:szCs w:val="18"/>
                <w:lang w:val="en-US"/>
              </w:rPr>
            </w:pPr>
            <w:r w:rsidRPr="00302C13">
              <w:rPr>
                <w:sz w:val="18"/>
                <w:szCs w:val="18"/>
                <w:lang w:val="en-US"/>
              </w:rPr>
              <w:t>I</w:t>
            </w:r>
          </w:p>
        </w:tc>
        <w:tc>
          <w:tcPr>
            <w:tcW w:w="709" w:type="dxa"/>
            <w:tcBorders>
              <w:left w:val="nil"/>
              <w:right w:val="nil"/>
            </w:tcBorders>
            <w:shd w:val="clear" w:color="auto" w:fill="auto"/>
          </w:tcPr>
          <w:p w14:paraId="69425904" w14:textId="77777777" w:rsidR="00BD458A" w:rsidRPr="00302C13" w:rsidRDefault="00BD458A" w:rsidP="00CA10D4">
            <w:pPr>
              <w:jc w:val="right"/>
              <w:rPr>
                <w:sz w:val="18"/>
                <w:szCs w:val="18"/>
              </w:rPr>
            </w:pPr>
            <w:r w:rsidRPr="00302C13">
              <w:rPr>
                <w:sz w:val="18"/>
                <w:szCs w:val="18"/>
              </w:rPr>
              <w:t>3.000</w:t>
            </w:r>
          </w:p>
        </w:tc>
        <w:tc>
          <w:tcPr>
            <w:tcW w:w="915" w:type="dxa"/>
            <w:tcBorders>
              <w:left w:val="nil"/>
              <w:right w:val="nil"/>
            </w:tcBorders>
            <w:shd w:val="clear" w:color="auto" w:fill="auto"/>
          </w:tcPr>
          <w:p w14:paraId="315DD961" w14:textId="77777777" w:rsidR="00BD458A" w:rsidRPr="00302C13" w:rsidRDefault="00BD458A" w:rsidP="00CA10D4">
            <w:pPr>
              <w:jc w:val="right"/>
              <w:rPr>
                <w:sz w:val="18"/>
                <w:szCs w:val="18"/>
              </w:rPr>
            </w:pPr>
            <w:r w:rsidRPr="00302C13">
              <w:rPr>
                <w:sz w:val="18"/>
                <w:szCs w:val="18"/>
              </w:rPr>
              <w:t>1.725</w:t>
            </w:r>
          </w:p>
        </w:tc>
        <w:tc>
          <w:tcPr>
            <w:tcW w:w="1027" w:type="dxa"/>
            <w:tcBorders>
              <w:left w:val="nil"/>
              <w:right w:val="nil"/>
            </w:tcBorders>
            <w:shd w:val="clear" w:color="auto" w:fill="auto"/>
          </w:tcPr>
          <w:p w14:paraId="7869196E" w14:textId="77777777" w:rsidR="00BD458A" w:rsidRPr="00302C13" w:rsidRDefault="00BD458A" w:rsidP="00CA10D4">
            <w:pPr>
              <w:jc w:val="right"/>
              <w:rPr>
                <w:sz w:val="18"/>
                <w:szCs w:val="18"/>
              </w:rPr>
            </w:pPr>
            <w:r w:rsidRPr="00302C13">
              <w:rPr>
                <w:sz w:val="18"/>
                <w:szCs w:val="18"/>
              </w:rPr>
              <w:t>10.350.000</w:t>
            </w:r>
          </w:p>
        </w:tc>
        <w:tc>
          <w:tcPr>
            <w:tcW w:w="882" w:type="dxa"/>
            <w:tcBorders>
              <w:left w:val="nil"/>
              <w:right w:val="nil"/>
            </w:tcBorders>
            <w:shd w:val="clear" w:color="auto" w:fill="auto"/>
          </w:tcPr>
          <w:p w14:paraId="73017DD4" w14:textId="77777777" w:rsidR="00BD458A" w:rsidRPr="00302C13" w:rsidRDefault="00BD458A" w:rsidP="00CA10D4">
            <w:pPr>
              <w:jc w:val="right"/>
              <w:rPr>
                <w:sz w:val="18"/>
                <w:szCs w:val="18"/>
              </w:rPr>
            </w:pPr>
            <w:r w:rsidRPr="00302C13">
              <w:rPr>
                <w:sz w:val="18"/>
                <w:szCs w:val="18"/>
              </w:rPr>
              <w:t>504.000</w:t>
            </w:r>
          </w:p>
        </w:tc>
        <w:tc>
          <w:tcPr>
            <w:tcW w:w="949" w:type="dxa"/>
            <w:tcBorders>
              <w:left w:val="nil"/>
              <w:right w:val="nil"/>
            </w:tcBorders>
            <w:shd w:val="clear" w:color="auto" w:fill="auto"/>
          </w:tcPr>
          <w:p w14:paraId="1B452B60" w14:textId="77777777" w:rsidR="00BD458A" w:rsidRPr="00302C13" w:rsidRDefault="00BD458A" w:rsidP="00CA10D4">
            <w:pPr>
              <w:jc w:val="right"/>
              <w:rPr>
                <w:sz w:val="18"/>
                <w:szCs w:val="18"/>
              </w:rPr>
            </w:pPr>
            <w:r w:rsidRPr="00302C13">
              <w:rPr>
                <w:sz w:val="18"/>
                <w:szCs w:val="18"/>
              </w:rPr>
              <w:t>3.400.000</w:t>
            </w:r>
          </w:p>
        </w:tc>
        <w:tc>
          <w:tcPr>
            <w:tcW w:w="949" w:type="dxa"/>
            <w:tcBorders>
              <w:left w:val="nil"/>
              <w:right w:val="nil"/>
            </w:tcBorders>
            <w:shd w:val="clear" w:color="auto" w:fill="auto"/>
          </w:tcPr>
          <w:p w14:paraId="479DB101" w14:textId="77777777" w:rsidR="00BD458A" w:rsidRPr="00302C13" w:rsidRDefault="00BD458A" w:rsidP="00CA10D4">
            <w:pPr>
              <w:jc w:val="right"/>
              <w:rPr>
                <w:sz w:val="18"/>
                <w:szCs w:val="18"/>
              </w:rPr>
            </w:pPr>
            <w:r w:rsidRPr="00302C13">
              <w:rPr>
                <w:sz w:val="18"/>
                <w:szCs w:val="18"/>
              </w:rPr>
              <w:t>3.904.000</w:t>
            </w:r>
          </w:p>
        </w:tc>
        <w:tc>
          <w:tcPr>
            <w:tcW w:w="935" w:type="dxa"/>
            <w:tcBorders>
              <w:left w:val="nil"/>
              <w:right w:val="nil"/>
            </w:tcBorders>
            <w:shd w:val="clear" w:color="auto" w:fill="auto"/>
          </w:tcPr>
          <w:p w14:paraId="079C56DF" w14:textId="77777777" w:rsidR="00BD458A" w:rsidRPr="00302C13" w:rsidRDefault="00BD458A" w:rsidP="00CA10D4">
            <w:pPr>
              <w:jc w:val="right"/>
              <w:rPr>
                <w:sz w:val="18"/>
                <w:szCs w:val="18"/>
              </w:rPr>
            </w:pPr>
            <w:r w:rsidRPr="00302C13">
              <w:rPr>
                <w:sz w:val="18"/>
                <w:szCs w:val="18"/>
              </w:rPr>
              <w:t>6.446.000</w:t>
            </w:r>
          </w:p>
        </w:tc>
        <w:tc>
          <w:tcPr>
            <w:tcW w:w="526" w:type="dxa"/>
            <w:tcBorders>
              <w:left w:val="nil"/>
              <w:right w:val="nil"/>
            </w:tcBorders>
            <w:shd w:val="clear" w:color="auto" w:fill="auto"/>
          </w:tcPr>
          <w:p w14:paraId="13BD64E2" w14:textId="77777777" w:rsidR="00BD458A" w:rsidRPr="00302C13" w:rsidRDefault="00BD458A" w:rsidP="00CA10D4">
            <w:pPr>
              <w:jc w:val="right"/>
              <w:rPr>
                <w:sz w:val="18"/>
                <w:szCs w:val="18"/>
              </w:rPr>
            </w:pPr>
            <w:r w:rsidRPr="00302C13">
              <w:rPr>
                <w:sz w:val="18"/>
                <w:szCs w:val="18"/>
              </w:rPr>
              <w:t>1,65</w:t>
            </w:r>
          </w:p>
        </w:tc>
        <w:tc>
          <w:tcPr>
            <w:tcW w:w="526" w:type="dxa"/>
            <w:tcBorders>
              <w:left w:val="nil"/>
              <w:right w:val="nil"/>
            </w:tcBorders>
            <w:shd w:val="clear" w:color="auto" w:fill="auto"/>
          </w:tcPr>
          <w:p w14:paraId="63D3EA98" w14:textId="77777777" w:rsidR="00BD458A" w:rsidRPr="00302C13" w:rsidRDefault="00BD458A" w:rsidP="00CA10D4">
            <w:pPr>
              <w:jc w:val="right"/>
              <w:rPr>
                <w:sz w:val="18"/>
                <w:szCs w:val="18"/>
              </w:rPr>
            </w:pPr>
            <w:r w:rsidRPr="00302C13">
              <w:rPr>
                <w:sz w:val="18"/>
                <w:szCs w:val="18"/>
              </w:rPr>
              <w:t>2,65</w:t>
            </w:r>
          </w:p>
        </w:tc>
      </w:tr>
      <w:tr w:rsidR="007B43F5" w:rsidRPr="00A168D7" w14:paraId="5B87453C" w14:textId="77777777" w:rsidTr="007B43F5">
        <w:trPr>
          <w:trHeight w:val="255"/>
        </w:trPr>
        <w:tc>
          <w:tcPr>
            <w:tcW w:w="422" w:type="dxa"/>
            <w:tcBorders>
              <w:left w:val="nil"/>
              <w:right w:val="nil"/>
            </w:tcBorders>
            <w:shd w:val="clear" w:color="auto" w:fill="auto"/>
          </w:tcPr>
          <w:p w14:paraId="318BC8C1" w14:textId="77777777" w:rsidR="00BD458A" w:rsidRPr="00302C13" w:rsidRDefault="00BD458A" w:rsidP="00CA10D4">
            <w:pPr>
              <w:jc w:val="center"/>
              <w:rPr>
                <w:sz w:val="18"/>
                <w:szCs w:val="18"/>
              </w:rPr>
            </w:pPr>
            <w:r w:rsidRPr="00302C13">
              <w:rPr>
                <w:sz w:val="18"/>
                <w:szCs w:val="18"/>
              </w:rPr>
              <w:t>10</w:t>
            </w:r>
          </w:p>
        </w:tc>
        <w:tc>
          <w:tcPr>
            <w:tcW w:w="700" w:type="dxa"/>
            <w:tcBorders>
              <w:left w:val="nil"/>
              <w:right w:val="nil"/>
            </w:tcBorders>
            <w:shd w:val="clear" w:color="auto" w:fill="auto"/>
          </w:tcPr>
          <w:p w14:paraId="5AA15513" w14:textId="77777777" w:rsidR="00BD458A" w:rsidRPr="00302C13" w:rsidRDefault="00BD458A" w:rsidP="00CA10D4">
            <w:pPr>
              <w:jc w:val="center"/>
              <w:rPr>
                <w:sz w:val="18"/>
                <w:szCs w:val="18"/>
                <w:lang w:val="en-US"/>
              </w:rPr>
            </w:pPr>
            <w:r w:rsidRPr="00302C13">
              <w:rPr>
                <w:sz w:val="18"/>
                <w:szCs w:val="18"/>
                <w:lang w:val="en-US"/>
              </w:rPr>
              <w:t>J</w:t>
            </w:r>
          </w:p>
        </w:tc>
        <w:tc>
          <w:tcPr>
            <w:tcW w:w="709" w:type="dxa"/>
            <w:tcBorders>
              <w:left w:val="nil"/>
              <w:right w:val="nil"/>
            </w:tcBorders>
            <w:shd w:val="clear" w:color="auto" w:fill="auto"/>
          </w:tcPr>
          <w:p w14:paraId="7A49A63F" w14:textId="77777777" w:rsidR="00BD458A" w:rsidRPr="00302C13" w:rsidRDefault="00BD458A" w:rsidP="00CA10D4">
            <w:pPr>
              <w:jc w:val="right"/>
              <w:rPr>
                <w:sz w:val="18"/>
                <w:szCs w:val="18"/>
              </w:rPr>
            </w:pPr>
            <w:r w:rsidRPr="00302C13">
              <w:rPr>
                <w:sz w:val="18"/>
                <w:szCs w:val="18"/>
              </w:rPr>
              <w:t>1.000</w:t>
            </w:r>
          </w:p>
        </w:tc>
        <w:tc>
          <w:tcPr>
            <w:tcW w:w="915" w:type="dxa"/>
            <w:tcBorders>
              <w:left w:val="nil"/>
              <w:right w:val="nil"/>
            </w:tcBorders>
            <w:shd w:val="clear" w:color="auto" w:fill="auto"/>
          </w:tcPr>
          <w:p w14:paraId="767BB1C0" w14:textId="77777777" w:rsidR="00BD458A" w:rsidRPr="00302C13" w:rsidRDefault="00BD458A" w:rsidP="00CA10D4">
            <w:pPr>
              <w:jc w:val="right"/>
              <w:rPr>
                <w:sz w:val="18"/>
                <w:szCs w:val="18"/>
              </w:rPr>
            </w:pPr>
            <w:r w:rsidRPr="00302C13">
              <w:rPr>
                <w:sz w:val="18"/>
                <w:szCs w:val="18"/>
              </w:rPr>
              <w:t>525</w:t>
            </w:r>
          </w:p>
        </w:tc>
        <w:tc>
          <w:tcPr>
            <w:tcW w:w="1027" w:type="dxa"/>
            <w:tcBorders>
              <w:left w:val="nil"/>
              <w:right w:val="nil"/>
            </w:tcBorders>
            <w:shd w:val="clear" w:color="auto" w:fill="auto"/>
          </w:tcPr>
          <w:p w14:paraId="025EFE20" w14:textId="77777777" w:rsidR="00BD458A" w:rsidRPr="00302C13" w:rsidRDefault="00BD458A" w:rsidP="00CA10D4">
            <w:pPr>
              <w:jc w:val="right"/>
              <w:rPr>
                <w:sz w:val="18"/>
                <w:szCs w:val="18"/>
              </w:rPr>
            </w:pPr>
            <w:r w:rsidRPr="00302C13">
              <w:rPr>
                <w:sz w:val="18"/>
                <w:szCs w:val="18"/>
              </w:rPr>
              <w:t>3.150.000</w:t>
            </w:r>
          </w:p>
        </w:tc>
        <w:tc>
          <w:tcPr>
            <w:tcW w:w="882" w:type="dxa"/>
            <w:tcBorders>
              <w:left w:val="nil"/>
              <w:right w:val="nil"/>
            </w:tcBorders>
            <w:shd w:val="clear" w:color="auto" w:fill="auto"/>
          </w:tcPr>
          <w:p w14:paraId="1147D058" w14:textId="77777777" w:rsidR="00BD458A" w:rsidRPr="00302C13" w:rsidRDefault="00BD458A" w:rsidP="00CA10D4">
            <w:pPr>
              <w:jc w:val="right"/>
              <w:rPr>
                <w:sz w:val="18"/>
                <w:szCs w:val="18"/>
              </w:rPr>
            </w:pPr>
            <w:r w:rsidRPr="00302C13">
              <w:rPr>
                <w:sz w:val="18"/>
                <w:szCs w:val="18"/>
              </w:rPr>
              <w:t>519.000</w:t>
            </w:r>
          </w:p>
        </w:tc>
        <w:tc>
          <w:tcPr>
            <w:tcW w:w="949" w:type="dxa"/>
            <w:tcBorders>
              <w:left w:val="nil"/>
              <w:right w:val="nil"/>
            </w:tcBorders>
            <w:shd w:val="clear" w:color="auto" w:fill="auto"/>
          </w:tcPr>
          <w:p w14:paraId="0B1074B9" w14:textId="77777777" w:rsidR="00BD458A" w:rsidRPr="00302C13" w:rsidRDefault="00BD458A" w:rsidP="00CA10D4">
            <w:pPr>
              <w:jc w:val="right"/>
              <w:rPr>
                <w:sz w:val="18"/>
                <w:szCs w:val="18"/>
              </w:rPr>
            </w:pPr>
            <w:r w:rsidRPr="00302C13">
              <w:rPr>
                <w:sz w:val="18"/>
                <w:szCs w:val="18"/>
              </w:rPr>
              <w:t>1.1250.00</w:t>
            </w:r>
          </w:p>
        </w:tc>
        <w:tc>
          <w:tcPr>
            <w:tcW w:w="949" w:type="dxa"/>
            <w:tcBorders>
              <w:left w:val="nil"/>
              <w:right w:val="nil"/>
            </w:tcBorders>
            <w:shd w:val="clear" w:color="auto" w:fill="auto"/>
          </w:tcPr>
          <w:p w14:paraId="115AA2E5" w14:textId="77777777" w:rsidR="00BD458A" w:rsidRPr="00302C13" w:rsidRDefault="00BD458A" w:rsidP="00CA10D4">
            <w:pPr>
              <w:jc w:val="right"/>
              <w:rPr>
                <w:sz w:val="18"/>
                <w:szCs w:val="18"/>
              </w:rPr>
            </w:pPr>
            <w:r w:rsidRPr="00302C13">
              <w:rPr>
                <w:sz w:val="18"/>
                <w:szCs w:val="18"/>
              </w:rPr>
              <w:t>1.506.000</w:t>
            </w:r>
          </w:p>
        </w:tc>
        <w:tc>
          <w:tcPr>
            <w:tcW w:w="935" w:type="dxa"/>
            <w:tcBorders>
              <w:left w:val="nil"/>
              <w:right w:val="nil"/>
            </w:tcBorders>
            <w:shd w:val="clear" w:color="auto" w:fill="auto"/>
          </w:tcPr>
          <w:p w14:paraId="5D27DBD2" w14:textId="77777777" w:rsidR="00BD458A" w:rsidRPr="00302C13" w:rsidRDefault="00BD458A" w:rsidP="00CA10D4">
            <w:pPr>
              <w:jc w:val="right"/>
              <w:rPr>
                <w:sz w:val="18"/>
                <w:szCs w:val="18"/>
              </w:rPr>
            </w:pPr>
            <w:r w:rsidRPr="00302C13">
              <w:rPr>
                <w:sz w:val="18"/>
                <w:szCs w:val="18"/>
              </w:rPr>
              <w:t>1.506.000</w:t>
            </w:r>
          </w:p>
        </w:tc>
        <w:tc>
          <w:tcPr>
            <w:tcW w:w="526" w:type="dxa"/>
            <w:tcBorders>
              <w:left w:val="nil"/>
              <w:right w:val="nil"/>
            </w:tcBorders>
            <w:shd w:val="clear" w:color="auto" w:fill="auto"/>
          </w:tcPr>
          <w:p w14:paraId="5D28DCB5" w14:textId="77777777" w:rsidR="00BD458A" w:rsidRPr="00302C13" w:rsidRDefault="00BD458A" w:rsidP="00CA10D4">
            <w:pPr>
              <w:jc w:val="right"/>
              <w:rPr>
                <w:sz w:val="18"/>
                <w:szCs w:val="18"/>
              </w:rPr>
            </w:pPr>
            <w:r w:rsidRPr="00302C13">
              <w:rPr>
                <w:sz w:val="18"/>
                <w:szCs w:val="18"/>
              </w:rPr>
              <w:t>0,92</w:t>
            </w:r>
          </w:p>
        </w:tc>
        <w:tc>
          <w:tcPr>
            <w:tcW w:w="526" w:type="dxa"/>
            <w:tcBorders>
              <w:left w:val="nil"/>
              <w:right w:val="nil"/>
            </w:tcBorders>
            <w:shd w:val="clear" w:color="auto" w:fill="auto"/>
          </w:tcPr>
          <w:p w14:paraId="03A7E84B" w14:textId="77777777" w:rsidR="00BD458A" w:rsidRPr="00302C13" w:rsidRDefault="00BD458A" w:rsidP="00CA10D4">
            <w:pPr>
              <w:jc w:val="right"/>
              <w:rPr>
                <w:sz w:val="18"/>
                <w:szCs w:val="18"/>
              </w:rPr>
            </w:pPr>
            <w:r w:rsidRPr="00302C13">
              <w:rPr>
                <w:sz w:val="18"/>
                <w:szCs w:val="18"/>
              </w:rPr>
              <w:t>1,92</w:t>
            </w:r>
          </w:p>
        </w:tc>
      </w:tr>
      <w:tr w:rsidR="007B43F5" w:rsidRPr="00A168D7" w14:paraId="0ADBFD14" w14:textId="77777777" w:rsidTr="007B43F5">
        <w:trPr>
          <w:trHeight w:val="236"/>
        </w:trPr>
        <w:tc>
          <w:tcPr>
            <w:tcW w:w="1123" w:type="dxa"/>
            <w:gridSpan w:val="2"/>
            <w:tcBorders>
              <w:left w:val="nil"/>
              <w:right w:val="nil"/>
            </w:tcBorders>
            <w:shd w:val="clear" w:color="auto" w:fill="auto"/>
          </w:tcPr>
          <w:p w14:paraId="6F77ED47" w14:textId="77777777" w:rsidR="00BD458A" w:rsidRPr="00302C13" w:rsidRDefault="00BD458A" w:rsidP="00CA10D4">
            <w:pPr>
              <w:jc w:val="both"/>
              <w:rPr>
                <w:bCs/>
                <w:sz w:val="18"/>
                <w:szCs w:val="18"/>
              </w:rPr>
            </w:pPr>
            <w:r w:rsidRPr="00302C13">
              <w:rPr>
                <w:bCs/>
                <w:sz w:val="18"/>
                <w:szCs w:val="18"/>
              </w:rPr>
              <w:t>Rata</w:t>
            </w:r>
            <w:r w:rsidRPr="00302C13">
              <w:rPr>
                <w:bCs/>
                <w:sz w:val="18"/>
                <w:szCs w:val="18"/>
                <w:lang w:val="en-US"/>
              </w:rPr>
              <w:t>-</w:t>
            </w:r>
            <w:r w:rsidRPr="00302C13">
              <w:rPr>
                <w:bCs/>
                <w:sz w:val="18"/>
                <w:szCs w:val="18"/>
              </w:rPr>
              <w:t xml:space="preserve">Rata </w:t>
            </w:r>
          </w:p>
        </w:tc>
        <w:tc>
          <w:tcPr>
            <w:tcW w:w="709" w:type="dxa"/>
            <w:tcBorders>
              <w:left w:val="nil"/>
              <w:right w:val="nil"/>
            </w:tcBorders>
            <w:shd w:val="clear" w:color="auto" w:fill="auto"/>
          </w:tcPr>
          <w:p w14:paraId="66D6BEDE" w14:textId="77777777" w:rsidR="00BD458A" w:rsidRPr="00302C13" w:rsidRDefault="00BD458A" w:rsidP="00CA10D4">
            <w:pPr>
              <w:jc w:val="right"/>
              <w:rPr>
                <w:bCs/>
                <w:sz w:val="18"/>
                <w:szCs w:val="18"/>
              </w:rPr>
            </w:pPr>
            <w:r w:rsidRPr="00302C13">
              <w:rPr>
                <w:bCs/>
                <w:sz w:val="18"/>
                <w:szCs w:val="18"/>
              </w:rPr>
              <w:t>1.470</w:t>
            </w:r>
          </w:p>
        </w:tc>
        <w:tc>
          <w:tcPr>
            <w:tcW w:w="915" w:type="dxa"/>
            <w:tcBorders>
              <w:left w:val="nil"/>
              <w:right w:val="nil"/>
            </w:tcBorders>
            <w:shd w:val="clear" w:color="auto" w:fill="auto"/>
          </w:tcPr>
          <w:p w14:paraId="57653113" w14:textId="77777777" w:rsidR="00BD458A" w:rsidRPr="00302C13" w:rsidRDefault="00BD458A" w:rsidP="00CA10D4">
            <w:pPr>
              <w:jc w:val="right"/>
              <w:rPr>
                <w:bCs/>
                <w:sz w:val="18"/>
                <w:szCs w:val="18"/>
              </w:rPr>
            </w:pPr>
            <w:r w:rsidRPr="00302C13">
              <w:rPr>
                <w:bCs/>
                <w:sz w:val="18"/>
                <w:szCs w:val="18"/>
              </w:rPr>
              <w:t>890,5</w:t>
            </w:r>
          </w:p>
        </w:tc>
        <w:tc>
          <w:tcPr>
            <w:tcW w:w="1027" w:type="dxa"/>
            <w:tcBorders>
              <w:left w:val="nil"/>
              <w:right w:val="nil"/>
            </w:tcBorders>
            <w:shd w:val="clear" w:color="auto" w:fill="auto"/>
          </w:tcPr>
          <w:p w14:paraId="60188B5B" w14:textId="77777777" w:rsidR="00BD458A" w:rsidRPr="00302C13" w:rsidRDefault="00BD458A" w:rsidP="00CA10D4">
            <w:pPr>
              <w:jc w:val="right"/>
              <w:rPr>
                <w:bCs/>
                <w:sz w:val="18"/>
                <w:szCs w:val="18"/>
              </w:rPr>
            </w:pPr>
            <w:r w:rsidRPr="00302C13">
              <w:rPr>
                <w:bCs/>
                <w:sz w:val="18"/>
                <w:szCs w:val="18"/>
              </w:rPr>
              <w:t>5.343.000</w:t>
            </w:r>
          </w:p>
        </w:tc>
        <w:tc>
          <w:tcPr>
            <w:tcW w:w="882" w:type="dxa"/>
            <w:tcBorders>
              <w:left w:val="nil"/>
              <w:right w:val="nil"/>
            </w:tcBorders>
            <w:shd w:val="clear" w:color="auto" w:fill="auto"/>
          </w:tcPr>
          <w:p w14:paraId="28A6F9A7" w14:textId="77777777" w:rsidR="00BD458A" w:rsidRPr="00302C13" w:rsidRDefault="00BD458A" w:rsidP="00CA10D4">
            <w:pPr>
              <w:jc w:val="right"/>
              <w:rPr>
                <w:bCs/>
                <w:sz w:val="18"/>
                <w:szCs w:val="18"/>
              </w:rPr>
            </w:pPr>
            <w:r w:rsidRPr="00302C13">
              <w:rPr>
                <w:bCs/>
                <w:sz w:val="18"/>
                <w:szCs w:val="18"/>
              </w:rPr>
              <w:t>540.900</w:t>
            </w:r>
          </w:p>
        </w:tc>
        <w:tc>
          <w:tcPr>
            <w:tcW w:w="949" w:type="dxa"/>
            <w:tcBorders>
              <w:left w:val="nil"/>
              <w:right w:val="nil"/>
            </w:tcBorders>
            <w:shd w:val="clear" w:color="auto" w:fill="auto"/>
          </w:tcPr>
          <w:p w14:paraId="28C43C1C" w14:textId="77777777" w:rsidR="00BD458A" w:rsidRPr="00302C13" w:rsidRDefault="00BD458A" w:rsidP="00CA10D4">
            <w:pPr>
              <w:jc w:val="right"/>
              <w:rPr>
                <w:bCs/>
                <w:sz w:val="18"/>
                <w:szCs w:val="18"/>
              </w:rPr>
            </w:pPr>
            <w:r w:rsidRPr="00302C13">
              <w:rPr>
                <w:bCs/>
                <w:sz w:val="18"/>
                <w:szCs w:val="18"/>
              </w:rPr>
              <w:t>1.996.625</w:t>
            </w:r>
          </w:p>
        </w:tc>
        <w:tc>
          <w:tcPr>
            <w:tcW w:w="949" w:type="dxa"/>
            <w:tcBorders>
              <w:left w:val="nil"/>
              <w:right w:val="nil"/>
            </w:tcBorders>
            <w:shd w:val="clear" w:color="auto" w:fill="auto"/>
          </w:tcPr>
          <w:p w14:paraId="0B42B9BE" w14:textId="77777777" w:rsidR="00BD458A" w:rsidRPr="00302C13" w:rsidRDefault="00BD458A" w:rsidP="00CA10D4">
            <w:pPr>
              <w:jc w:val="right"/>
              <w:rPr>
                <w:bCs/>
                <w:sz w:val="18"/>
                <w:szCs w:val="18"/>
              </w:rPr>
            </w:pPr>
            <w:r w:rsidRPr="00302C13">
              <w:rPr>
                <w:bCs/>
                <w:sz w:val="18"/>
                <w:szCs w:val="18"/>
              </w:rPr>
              <w:t>2.537.525</w:t>
            </w:r>
          </w:p>
        </w:tc>
        <w:tc>
          <w:tcPr>
            <w:tcW w:w="935" w:type="dxa"/>
            <w:tcBorders>
              <w:left w:val="nil"/>
              <w:right w:val="nil"/>
            </w:tcBorders>
            <w:shd w:val="clear" w:color="auto" w:fill="auto"/>
          </w:tcPr>
          <w:p w14:paraId="19DC7103" w14:textId="77777777" w:rsidR="00BD458A" w:rsidRPr="00302C13" w:rsidRDefault="00BD458A" w:rsidP="00CA10D4">
            <w:pPr>
              <w:jc w:val="right"/>
              <w:rPr>
                <w:bCs/>
                <w:sz w:val="18"/>
                <w:szCs w:val="18"/>
              </w:rPr>
            </w:pPr>
            <w:r w:rsidRPr="00302C13">
              <w:rPr>
                <w:bCs/>
                <w:sz w:val="18"/>
                <w:szCs w:val="18"/>
              </w:rPr>
              <w:t>2.805.475</w:t>
            </w:r>
          </w:p>
        </w:tc>
        <w:tc>
          <w:tcPr>
            <w:tcW w:w="526" w:type="dxa"/>
            <w:tcBorders>
              <w:left w:val="nil"/>
              <w:right w:val="nil"/>
            </w:tcBorders>
            <w:shd w:val="clear" w:color="auto" w:fill="auto"/>
          </w:tcPr>
          <w:p w14:paraId="38E84267" w14:textId="77777777" w:rsidR="00BD458A" w:rsidRPr="00302C13" w:rsidRDefault="00BD458A" w:rsidP="00CA10D4">
            <w:pPr>
              <w:jc w:val="right"/>
              <w:rPr>
                <w:bCs/>
                <w:sz w:val="18"/>
                <w:szCs w:val="18"/>
              </w:rPr>
            </w:pPr>
            <w:r w:rsidRPr="00302C13">
              <w:rPr>
                <w:bCs/>
                <w:sz w:val="18"/>
                <w:szCs w:val="18"/>
              </w:rPr>
              <w:t>1,04</w:t>
            </w:r>
          </w:p>
        </w:tc>
        <w:tc>
          <w:tcPr>
            <w:tcW w:w="526" w:type="dxa"/>
            <w:tcBorders>
              <w:left w:val="nil"/>
              <w:right w:val="nil"/>
            </w:tcBorders>
            <w:shd w:val="clear" w:color="auto" w:fill="auto"/>
          </w:tcPr>
          <w:p w14:paraId="414839BE" w14:textId="77777777" w:rsidR="00BD458A" w:rsidRPr="00302C13" w:rsidRDefault="00BD458A" w:rsidP="00CA10D4">
            <w:pPr>
              <w:jc w:val="right"/>
              <w:rPr>
                <w:bCs/>
                <w:sz w:val="18"/>
                <w:szCs w:val="18"/>
              </w:rPr>
            </w:pPr>
            <w:r w:rsidRPr="00302C13">
              <w:rPr>
                <w:bCs/>
                <w:sz w:val="18"/>
                <w:szCs w:val="18"/>
              </w:rPr>
              <w:t>2,04</w:t>
            </w:r>
          </w:p>
        </w:tc>
      </w:tr>
    </w:tbl>
    <w:p w14:paraId="7B7840E2" w14:textId="77777777" w:rsidR="000964DD" w:rsidRPr="00A168D7" w:rsidRDefault="000964DD" w:rsidP="000964DD">
      <w:pPr>
        <w:rPr>
          <w:b/>
          <w:bCs/>
          <w:sz w:val="20"/>
          <w:szCs w:val="20"/>
        </w:rPr>
      </w:pPr>
      <w:bookmarkStart w:id="9" w:name="_Hlk78354443"/>
      <w:bookmarkEnd w:id="9"/>
    </w:p>
    <w:p w14:paraId="38135042" w14:textId="77777777" w:rsidR="00302C13" w:rsidRDefault="00302C13" w:rsidP="000964DD">
      <w:pPr>
        <w:rPr>
          <w:b/>
          <w:bCs/>
          <w:sz w:val="20"/>
          <w:szCs w:val="20"/>
        </w:rPr>
      </w:pPr>
    </w:p>
    <w:p w14:paraId="62210393" w14:textId="70A2FEBB" w:rsidR="00587A18" w:rsidRPr="00A168D7" w:rsidRDefault="00587A18" w:rsidP="000964DD">
      <w:pPr>
        <w:rPr>
          <w:b/>
          <w:bCs/>
          <w:sz w:val="20"/>
          <w:szCs w:val="20"/>
        </w:rPr>
      </w:pPr>
      <w:r w:rsidRPr="00A168D7">
        <w:rPr>
          <w:b/>
          <w:bCs/>
          <w:sz w:val="20"/>
          <w:szCs w:val="20"/>
        </w:rPr>
        <w:lastRenderedPageBreak/>
        <w:t xml:space="preserve">KESIMPULAN </w:t>
      </w:r>
    </w:p>
    <w:p w14:paraId="08EE8C1B" w14:textId="363F130A" w:rsidR="00587A18" w:rsidRPr="00A168D7" w:rsidRDefault="00587A18" w:rsidP="00770F35">
      <w:pPr>
        <w:ind w:firstLine="567"/>
        <w:jc w:val="both"/>
        <w:rPr>
          <w:sz w:val="20"/>
          <w:szCs w:val="20"/>
          <w:lang w:val="en-US"/>
        </w:rPr>
      </w:pPr>
      <w:r w:rsidRPr="00A168D7">
        <w:rPr>
          <w:sz w:val="20"/>
          <w:szCs w:val="20"/>
          <w:lang w:val="en-US"/>
        </w:rPr>
        <w:t>Usaha produksi benih padi inbrida yang dilakukan oleh Kelomok Tani Ngudi Rahayu sebagai penangkar dan produsen benih padi pada luasan rata-rata 1.470 m</w:t>
      </w:r>
      <w:r w:rsidRPr="00A168D7">
        <w:rPr>
          <w:sz w:val="20"/>
          <w:szCs w:val="20"/>
          <w:vertAlign w:val="superscript"/>
          <w:lang w:val="en-US"/>
        </w:rPr>
        <w:t>2</w:t>
      </w:r>
      <w:r w:rsidRPr="00A168D7">
        <w:rPr>
          <w:sz w:val="20"/>
          <w:szCs w:val="20"/>
          <w:lang w:val="en-US"/>
        </w:rPr>
        <w:t xml:space="preserve"> di musim tanam pertama di Kab. Magelang secara ekonomi dapat meningkatkan pendapatan petani dengan besar </w:t>
      </w:r>
      <w:r w:rsidR="00770F35" w:rsidRPr="00A168D7">
        <w:rPr>
          <w:sz w:val="20"/>
          <w:szCs w:val="20"/>
          <w:lang w:val="en-US"/>
        </w:rPr>
        <w:t xml:space="preserve">keuntungan </w:t>
      </w:r>
      <w:r w:rsidRPr="00A168D7">
        <w:rPr>
          <w:sz w:val="20"/>
          <w:szCs w:val="20"/>
          <w:lang w:val="en-US"/>
        </w:rPr>
        <w:t xml:space="preserve">rata-rata Rp. 2.537.525 dan layak untuk diusahakan hal ini ditunjukan dengan nilai rata-rata B/C = 1,04 (B/C &gt; 1) dan nilai rata-rata R/C = 2,04 (R/C &gt;1). Namun demikian, untuk keberlanjutkan produksi benih padi dalam memenuhi </w:t>
      </w:r>
      <w:r w:rsidR="00770F35" w:rsidRPr="00A168D7">
        <w:rPr>
          <w:sz w:val="20"/>
          <w:szCs w:val="20"/>
          <w:lang w:val="en-US"/>
        </w:rPr>
        <w:t>permintaan</w:t>
      </w:r>
      <w:r w:rsidRPr="00A168D7">
        <w:rPr>
          <w:sz w:val="20"/>
          <w:szCs w:val="20"/>
          <w:lang w:val="en-US"/>
        </w:rPr>
        <w:t xml:space="preserve"> pasar, perlu dilakukan usaha dalam peningkatan produksi dan menjaga mutu benih benih misalnya dengan menerapkan teknologi budidaya produksi benih padi yang lebih efisien dengan hasil produksi yang meningkat.</w:t>
      </w:r>
    </w:p>
    <w:p w14:paraId="72A22501" w14:textId="77777777" w:rsidR="00587A18" w:rsidRPr="00A168D7" w:rsidRDefault="00587A18" w:rsidP="00587A18">
      <w:pPr>
        <w:ind w:firstLine="720"/>
        <w:jc w:val="both"/>
        <w:rPr>
          <w:b/>
          <w:bCs/>
          <w:sz w:val="20"/>
          <w:szCs w:val="20"/>
        </w:rPr>
      </w:pPr>
    </w:p>
    <w:p w14:paraId="4F5E2067" w14:textId="5CFC93E5" w:rsidR="000964DD" w:rsidRPr="00A168D7" w:rsidRDefault="000964DD" w:rsidP="000964DD">
      <w:pPr>
        <w:rPr>
          <w:rStyle w:val="apple-style-span"/>
          <w:b/>
          <w:color w:val="000000"/>
          <w:sz w:val="20"/>
          <w:szCs w:val="20"/>
          <w:lang w:val="pt-BR"/>
        </w:rPr>
      </w:pPr>
      <w:r w:rsidRPr="00A168D7">
        <w:rPr>
          <w:rStyle w:val="apple-style-span"/>
          <w:b/>
          <w:color w:val="000000"/>
          <w:sz w:val="20"/>
          <w:szCs w:val="20"/>
        </w:rPr>
        <w:t xml:space="preserve">UCAPAN TERIMA KASIH </w:t>
      </w:r>
    </w:p>
    <w:p w14:paraId="550262ED" w14:textId="3DEDD05B" w:rsidR="000964DD" w:rsidRPr="00A168D7" w:rsidRDefault="00587A18" w:rsidP="00A168D7">
      <w:pPr>
        <w:pStyle w:val="ListParagraph"/>
        <w:spacing w:after="0" w:line="240" w:lineRule="auto"/>
        <w:ind w:left="0" w:firstLine="567"/>
        <w:jc w:val="both"/>
        <w:rPr>
          <w:rFonts w:ascii="Times New Roman" w:hAnsi="Times New Roman"/>
          <w:sz w:val="20"/>
          <w:szCs w:val="20"/>
          <w:lang w:val="en-US"/>
        </w:rPr>
      </w:pPr>
      <w:bookmarkStart w:id="10" w:name="_Hlk78354940"/>
      <w:r w:rsidRPr="00A168D7">
        <w:rPr>
          <w:rFonts w:ascii="Times New Roman" w:hAnsi="Times New Roman"/>
          <w:bCs/>
          <w:sz w:val="20"/>
          <w:szCs w:val="20"/>
          <w:lang w:val="en-US"/>
        </w:rPr>
        <w:t xml:space="preserve">Terima kasih disampaikan kepada semua Tim Kegiatan </w:t>
      </w:r>
      <w:r w:rsidRPr="00A168D7">
        <w:rPr>
          <w:rFonts w:ascii="Times New Roman" w:hAnsi="Times New Roman"/>
          <w:sz w:val="20"/>
          <w:szCs w:val="20"/>
          <w:lang w:val="en-US"/>
        </w:rPr>
        <w:t>Pendampingan Penerapan dan Diseminasi Standar Pertanian</w:t>
      </w:r>
      <w:r w:rsidRPr="00A168D7">
        <w:rPr>
          <w:rFonts w:ascii="Times New Roman" w:hAnsi="Times New Roman"/>
          <w:sz w:val="20"/>
          <w:szCs w:val="20"/>
        </w:rPr>
        <w:t xml:space="preserve"> BPSIP Jawa Tengah</w:t>
      </w:r>
      <w:r w:rsidRPr="00A168D7">
        <w:rPr>
          <w:rFonts w:ascii="Times New Roman" w:hAnsi="Times New Roman"/>
          <w:sz w:val="20"/>
          <w:szCs w:val="20"/>
          <w:lang w:val="en-US"/>
        </w:rPr>
        <w:t xml:space="preserve"> yang telah banyak membantu dalam bentuk anggaran dan memberikan kesempatan untuk bergabung dalam kegiatan sehingga tulisan ini dapat tersusun dengan baik.</w:t>
      </w:r>
      <w:bookmarkEnd w:id="10"/>
    </w:p>
    <w:p w14:paraId="0E05D2E2" w14:textId="77777777" w:rsidR="00587A18" w:rsidRPr="00A168D7" w:rsidRDefault="00587A18" w:rsidP="00587A18">
      <w:pPr>
        <w:pStyle w:val="ListParagraph"/>
        <w:spacing w:after="0" w:line="240" w:lineRule="auto"/>
        <w:ind w:left="0" w:firstLine="720"/>
        <w:jc w:val="both"/>
        <w:rPr>
          <w:rStyle w:val="apple-style-span"/>
          <w:rFonts w:ascii="Times New Roman" w:hAnsi="Times New Roman"/>
          <w:bCs/>
          <w:sz w:val="20"/>
          <w:szCs w:val="20"/>
          <w:lang w:val="en-US"/>
        </w:rPr>
      </w:pPr>
    </w:p>
    <w:p w14:paraId="5799F2B1" w14:textId="512E963F" w:rsidR="000964DD" w:rsidRPr="00A168D7" w:rsidRDefault="000964DD" w:rsidP="000964DD">
      <w:pPr>
        <w:rPr>
          <w:color w:val="000000"/>
          <w:sz w:val="20"/>
          <w:szCs w:val="20"/>
          <w:lang w:val="pt-BR"/>
        </w:rPr>
      </w:pPr>
      <w:r w:rsidRPr="00A168D7">
        <w:rPr>
          <w:rStyle w:val="apple-style-span"/>
          <w:b/>
          <w:color w:val="000000"/>
          <w:sz w:val="20"/>
          <w:szCs w:val="20"/>
        </w:rPr>
        <w:t>REFERE</w:t>
      </w:r>
      <w:r w:rsidR="00810684" w:rsidRPr="00A168D7">
        <w:rPr>
          <w:rStyle w:val="apple-style-span"/>
          <w:b/>
          <w:color w:val="000000"/>
          <w:sz w:val="20"/>
          <w:szCs w:val="20"/>
        </w:rPr>
        <w:t>N</w:t>
      </w:r>
      <w:r w:rsidRPr="00A168D7">
        <w:rPr>
          <w:rStyle w:val="apple-style-span"/>
          <w:b/>
          <w:color w:val="000000"/>
          <w:sz w:val="20"/>
          <w:szCs w:val="20"/>
        </w:rPr>
        <w:t xml:space="preserve">SI </w:t>
      </w:r>
    </w:p>
    <w:p w14:paraId="35D061AC" w14:textId="151EF8B9" w:rsidR="00587A18" w:rsidRPr="00A168D7" w:rsidRDefault="00587A18" w:rsidP="00587A18">
      <w:pPr>
        <w:ind w:left="567" w:hanging="567"/>
        <w:jc w:val="both"/>
        <w:rPr>
          <w:sz w:val="20"/>
          <w:szCs w:val="20"/>
          <w:lang w:val="en-US" w:eastAsia="id-ID"/>
        </w:rPr>
      </w:pPr>
      <w:bookmarkStart w:id="11" w:name="_Hlk78354957"/>
      <w:bookmarkStart w:id="12" w:name="_Hlk80021798"/>
      <w:r w:rsidRPr="00A168D7">
        <w:rPr>
          <w:sz w:val="20"/>
          <w:szCs w:val="20"/>
          <w:lang w:eastAsia="id-ID"/>
        </w:rPr>
        <w:t>Arsyad</w:t>
      </w:r>
      <w:r w:rsidRPr="00A168D7">
        <w:rPr>
          <w:sz w:val="20"/>
          <w:szCs w:val="20"/>
          <w:lang w:val="en-US" w:eastAsia="id-ID"/>
        </w:rPr>
        <w:t xml:space="preserve"> (</w:t>
      </w:r>
      <w:r w:rsidRPr="00A168D7">
        <w:rPr>
          <w:sz w:val="20"/>
          <w:szCs w:val="20"/>
          <w:lang w:eastAsia="id-ID"/>
        </w:rPr>
        <w:t>1993</w:t>
      </w:r>
      <w:r w:rsidRPr="00A168D7">
        <w:rPr>
          <w:sz w:val="20"/>
          <w:szCs w:val="20"/>
          <w:lang w:val="en-US" w:eastAsia="id-ID"/>
        </w:rPr>
        <w:t>). Ekonomi Manajerial. Ekonomi Mikro Terapan untuk Manajemen Bisnis. BPFE.</w:t>
      </w:r>
    </w:p>
    <w:p w14:paraId="2B038BDC" w14:textId="603891A5" w:rsidR="00587A18" w:rsidRPr="00A168D7" w:rsidRDefault="00587A18" w:rsidP="00587A18">
      <w:pPr>
        <w:autoSpaceDE w:val="0"/>
        <w:autoSpaceDN w:val="0"/>
        <w:adjustRightInd w:val="0"/>
        <w:ind w:left="567" w:hanging="567"/>
        <w:jc w:val="both"/>
        <w:rPr>
          <w:sz w:val="20"/>
          <w:szCs w:val="20"/>
          <w:lang w:val="en-US"/>
        </w:rPr>
      </w:pPr>
      <w:r w:rsidRPr="00A168D7">
        <w:rPr>
          <w:sz w:val="20"/>
          <w:szCs w:val="20"/>
          <w:lang w:val="en-US"/>
        </w:rPr>
        <w:t>Badan Litbang Pertanian. (2007). Pedoman Umum Produksi Benih Sumber Padi, Badan Penelitian dan Pengembangan Pertanian, Departemen Pertanian.</w:t>
      </w:r>
    </w:p>
    <w:p w14:paraId="5F5BE499" w14:textId="753848DF" w:rsidR="00587A18" w:rsidRPr="00A168D7" w:rsidRDefault="00587A18" w:rsidP="00587A18">
      <w:pPr>
        <w:autoSpaceDE w:val="0"/>
        <w:autoSpaceDN w:val="0"/>
        <w:adjustRightInd w:val="0"/>
        <w:ind w:left="567" w:hanging="567"/>
        <w:jc w:val="both"/>
        <w:rPr>
          <w:sz w:val="20"/>
          <w:szCs w:val="20"/>
          <w:lang w:val="en-US"/>
        </w:rPr>
      </w:pPr>
      <w:r w:rsidRPr="00A168D7">
        <w:rPr>
          <w:sz w:val="20"/>
          <w:szCs w:val="20"/>
          <w:lang w:val="en-US"/>
        </w:rPr>
        <w:t>Pusat Penelitian dan Pengembangan Tanaman Pangan. (2010). Pedoman Umum Produksi Benih Sumber Padi, Badan Penelitian dan Pengembangan Pertanian, Kementerian Pertanian.</w:t>
      </w:r>
    </w:p>
    <w:p w14:paraId="1B3CB798" w14:textId="0B507C5D" w:rsidR="00587A18" w:rsidRPr="00A168D7" w:rsidRDefault="00587A18" w:rsidP="00587A18">
      <w:pPr>
        <w:autoSpaceDE w:val="0"/>
        <w:autoSpaceDN w:val="0"/>
        <w:adjustRightInd w:val="0"/>
        <w:ind w:left="567" w:hanging="567"/>
        <w:jc w:val="both"/>
        <w:rPr>
          <w:sz w:val="20"/>
          <w:szCs w:val="20"/>
          <w:lang w:val="en-US"/>
        </w:rPr>
      </w:pPr>
      <w:r w:rsidRPr="00A168D7">
        <w:rPr>
          <w:sz w:val="20"/>
          <w:szCs w:val="20"/>
          <w:lang w:val="en-US"/>
        </w:rPr>
        <w:t>Darwis, V. (2018). Sinergi Kegiatan Desa Mandiri Benih Dan Kawasan Mandiri Benih Untuk Mewujudkan Swasembada Benih, Jurnal Analisis Kebijakan Pertanian, Vol 16(2</w:t>
      </w:r>
      <w:proofErr w:type="gramStart"/>
      <w:r w:rsidRPr="00A168D7">
        <w:rPr>
          <w:sz w:val="20"/>
          <w:szCs w:val="20"/>
          <w:lang w:val="en-US"/>
        </w:rPr>
        <w:t>) :</w:t>
      </w:r>
      <w:proofErr w:type="gramEnd"/>
      <w:r w:rsidRPr="00A168D7">
        <w:rPr>
          <w:sz w:val="20"/>
          <w:szCs w:val="20"/>
          <w:lang w:val="en-US"/>
        </w:rPr>
        <w:t xml:space="preserve"> 59-72</w:t>
      </w:r>
    </w:p>
    <w:p w14:paraId="7E7C8AD3" w14:textId="5AB9599C" w:rsidR="00587A18" w:rsidRPr="00A168D7" w:rsidRDefault="00587A18" w:rsidP="00587A18">
      <w:pPr>
        <w:ind w:left="567" w:hanging="567"/>
        <w:jc w:val="both"/>
        <w:rPr>
          <w:sz w:val="20"/>
          <w:szCs w:val="20"/>
          <w:lang w:val="en-US" w:eastAsia="id-ID"/>
        </w:rPr>
      </w:pPr>
      <w:r w:rsidRPr="00A168D7">
        <w:rPr>
          <w:sz w:val="20"/>
          <w:szCs w:val="20"/>
          <w:lang w:val="en-US" w:eastAsia="id-ID"/>
        </w:rPr>
        <w:t>Ely Azis dan Darwanto D.H. (2014). Analisis Kelayakan Usaha dan Strategi Pengembangan Budidaya Rumput Laut di Kabupaten Seram Bagian Barat. Jurnal Agro Ekonomi Vol 25(2</w:t>
      </w:r>
      <w:proofErr w:type="gramStart"/>
      <w:r w:rsidRPr="00A168D7">
        <w:rPr>
          <w:sz w:val="20"/>
          <w:szCs w:val="20"/>
          <w:lang w:val="en-US" w:eastAsia="id-ID"/>
        </w:rPr>
        <w:t>) :</w:t>
      </w:r>
      <w:proofErr w:type="gramEnd"/>
      <w:r w:rsidRPr="00A168D7">
        <w:rPr>
          <w:sz w:val="20"/>
          <w:szCs w:val="20"/>
          <w:lang w:val="en-US" w:eastAsia="id-ID"/>
        </w:rPr>
        <w:t xml:space="preserve"> 169 – 177. Magister Manajemen Agribisnis Fakultas Pertanian Universitas Gadjah Mada.</w:t>
      </w:r>
    </w:p>
    <w:p w14:paraId="53A94A79" w14:textId="13AFA877" w:rsidR="00587A18" w:rsidRPr="00A168D7" w:rsidRDefault="00587A18" w:rsidP="00587A18">
      <w:pPr>
        <w:ind w:left="567" w:hanging="567"/>
        <w:jc w:val="both"/>
        <w:rPr>
          <w:sz w:val="20"/>
          <w:szCs w:val="20"/>
          <w:lang w:val="en-US" w:eastAsia="id-ID"/>
        </w:rPr>
      </w:pPr>
      <w:r w:rsidRPr="00A168D7">
        <w:rPr>
          <w:sz w:val="20"/>
          <w:szCs w:val="20"/>
          <w:lang w:eastAsia="id-ID"/>
        </w:rPr>
        <w:t>Fitriono</w:t>
      </w:r>
      <w:r w:rsidRPr="00A168D7">
        <w:rPr>
          <w:sz w:val="20"/>
          <w:szCs w:val="20"/>
          <w:lang w:val="en-US" w:eastAsia="id-ID"/>
        </w:rPr>
        <w:t>. (</w:t>
      </w:r>
      <w:r w:rsidRPr="00A168D7">
        <w:rPr>
          <w:sz w:val="20"/>
          <w:szCs w:val="20"/>
          <w:lang w:eastAsia="id-ID"/>
        </w:rPr>
        <w:t>2011</w:t>
      </w:r>
      <w:r w:rsidRPr="00A168D7">
        <w:rPr>
          <w:sz w:val="20"/>
          <w:szCs w:val="20"/>
          <w:lang w:val="en-US" w:eastAsia="id-ID"/>
        </w:rPr>
        <w:t>). Pengertian Biaya. PT. Bina Aksara.</w:t>
      </w:r>
    </w:p>
    <w:p w14:paraId="735DA8B2" w14:textId="7DEB67A5" w:rsidR="00587A18" w:rsidRPr="00A168D7" w:rsidRDefault="00587A18" w:rsidP="00587A18">
      <w:pPr>
        <w:autoSpaceDE w:val="0"/>
        <w:autoSpaceDN w:val="0"/>
        <w:adjustRightInd w:val="0"/>
        <w:ind w:left="567" w:hanging="567"/>
        <w:jc w:val="both"/>
        <w:rPr>
          <w:rStyle w:val="Emphasis"/>
          <w:i w:val="0"/>
          <w:iCs w:val="0"/>
          <w:color w:val="000000"/>
          <w:sz w:val="20"/>
          <w:szCs w:val="20"/>
          <w:lang w:val="en-US"/>
        </w:rPr>
      </w:pPr>
      <w:r w:rsidRPr="00A168D7">
        <w:rPr>
          <w:color w:val="000000"/>
          <w:sz w:val="20"/>
          <w:szCs w:val="20"/>
          <w:lang w:val="en-US"/>
        </w:rPr>
        <w:t>Harnowo, D dan Subandi. (2008). Prospek dan kendala pengembangan penangkaran benih kedelai berbasis komunitas. Prosiding Simposium Tanaman Pangan Inovasi Teknologi Tanaman Pangan Buku 3: Penelitian dan Pengembangan Palawija. Pusat Penelitian dan Pengembangan Tanaman Pangan. Badan Penelitian dan Pengembangan Tanaman Pangan.</w:t>
      </w:r>
    </w:p>
    <w:p w14:paraId="6DCA5927" w14:textId="45663AD2" w:rsidR="00587A18" w:rsidRPr="00A168D7" w:rsidRDefault="00587A18" w:rsidP="00587A18">
      <w:pPr>
        <w:ind w:left="567" w:hanging="567"/>
        <w:jc w:val="both"/>
        <w:rPr>
          <w:rStyle w:val="Emphasis"/>
          <w:i w:val="0"/>
          <w:iCs w:val="0"/>
          <w:sz w:val="20"/>
          <w:szCs w:val="20"/>
        </w:rPr>
      </w:pPr>
      <w:r w:rsidRPr="00A168D7">
        <w:rPr>
          <w:sz w:val="20"/>
          <w:szCs w:val="20"/>
        </w:rPr>
        <w:t xml:space="preserve">Hidayat A, Baskara Z, Werdiningsih W, Sulastri Y. </w:t>
      </w:r>
      <w:r w:rsidRPr="00A168D7">
        <w:rPr>
          <w:sz w:val="20"/>
          <w:szCs w:val="20"/>
          <w:lang w:val="en-US"/>
        </w:rPr>
        <w:t>(</w:t>
      </w:r>
      <w:r w:rsidRPr="00A168D7">
        <w:rPr>
          <w:sz w:val="20"/>
          <w:szCs w:val="20"/>
        </w:rPr>
        <w:t>2018</w:t>
      </w:r>
      <w:r w:rsidRPr="00A168D7">
        <w:rPr>
          <w:sz w:val="20"/>
          <w:szCs w:val="20"/>
          <w:lang w:val="en-US"/>
        </w:rPr>
        <w:t>)</w:t>
      </w:r>
      <w:r w:rsidRPr="00A168D7">
        <w:rPr>
          <w:sz w:val="20"/>
          <w:szCs w:val="20"/>
        </w:rPr>
        <w:t xml:space="preserve">. Analisa Kelayakan Finansial Usaha Agroindustri Abon Ikan di Tanjung Karang, Kota Mataram. Jurnal Ilmiah Rekayasa Pertanian dan Biosistem. 6 (1) </w:t>
      </w:r>
      <w:r w:rsidRPr="00A168D7">
        <w:rPr>
          <w:sz w:val="20"/>
          <w:szCs w:val="20"/>
          <w:lang w:val="en-US"/>
        </w:rPr>
        <w:t xml:space="preserve">: </w:t>
      </w:r>
      <w:r w:rsidRPr="00A168D7">
        <w:rPr>
          <w:sz w:val="20"/>
          <w:szCs w:val="20"/>
        </w:rPr>
        <w:t>69</w:t>
      </w:r>
      <w:r w:rsidRPr="00A168D7">
        <w:rPr>
          <w:sz w:val="20"/>
          <w:szCs w:val="20"/>
          <w:lang w:val="en-US"/>
        </w:rPr>
        <w:t xml:space="preserve"> </w:t>
      </w:r>
      <w:r w:rsidRPr="00A168D7">
        <w:rPr>
          <w:sz w:val="20"/>
          <w:szCs w:val="20"/>
        </w:rPr>
        <w:t>–</w:t>
      </w:r>
      <w:r w:rsidRPr="00A168D7">
        <w:rPr>
          <w:sz w:val="20"/>
          <w:szCs w:val="20"/>
          <w:lang w:val="en-US"/>
        </w:rPr>
        <w:t xml:space="preserve"> </w:t>
      </w:r>
      <w:r w:rsidRPr="00A168D7">
        <w:rPr>
          <w:sz w:val="20"/>
          <w:szCs w:val="20"/>
        </w:rPr>
        <w:t>75.</w:t>
      </w:r>
    </w:p>
    <w:p w14:paraId="3BBAE5B5" w14:textId="4AF43195" w:rsidR="00587A18" w:rsidRPr="00A168D7" w:rsidRDefault="00587A18" w:rsidP="00587A18">
      <w:pPr>
        <w:ind w:left="567" w:hanging="567"/>
        <w:jc w:val="both"/>
        <w:rPr>
          <w:rStyle w:val="Emphasis"/>
          <w:i w:val="0"/>
          <w:iCs w:val="0"/>
          <w:sz w:val="20"/>
          <w:szCs w:val="20"/>
          <w:shd w:val="clear" w:color="auto" w:fill="FFFFFF"/>
          <w:lang w:val="en-US"/>
        </w:rPr>
      </w:pPr>
      <w:r w:rsidRPr="00A168D7">
        <w:rPr>
          <w:rStyle w:val="Emphasis"/>
          <w:i w:val="0"/>
          <w:iCs w:val="0"/>
          <w:sz w:val="20"/>
          <w:szCs w:val="20"/>
          <w:shd w:val="clear" w:color="auto" w:fill="FFFFFF"/>
          <w:lang w:val="en-US"/>
        </w:rPr>
        <w:t>Indriani H dan Suminarsih E. (2003). Budidaya, Pengolahan, dan Pemasaran Rumput Laut. Penebar Swadaya.</w:t>
      </w:r>
    </w:p>
    <w:p w14:paraId="22BE82C8" w14:textId="6C2DFDBE" w:rsidR="00587A18" w:rsidRPr="00A168D7" w:rsidRDefault="00587A18" w:rsidP="00587A18">
      <w:pPr>
        <w:ind w:left="567" w:hanging="567"/>
        <w:jc w:val="both"/>
        <w:rPr>
          <w:sz w:val="20"/>
          <w:szCs w:val="20"/>
          <w:shd w:val="clear" w:color="auto" w:fill="FFFFFF"/>
        </w:rPr>
      </w:pPr>
      <w:r w:rsidRPr="00A168D7">
        <w:rPr>
          <w:rStyle w:val="Emphasis"/>
          <w:i w:val="0"/>
          <w:iCs w:val="0"/>
          <w:sz w:val="20"/>
          <w:szCs w:val="20"/>
          <w:shd w:val="clear" w:color="auto" w:fill="FFFFFF"/>
        </w:rPr>
        <w:t>Kasmir dan Jakfar</w:t>
      </w:r>
      <w:r w:rsidRPr="00A168D7">
        <w:rPr>
          <w:rStyle w:val="Emphasis"/>
          <w:i w:val="0"/>
          <w:iCs w:val="0"/>
          <w:sz w:val="20"/>
          <w:szCs w:val="20"/>
          <w:shd w:val="clear" w:color="auto" w:fill="FFFFFF"/>
          <w:lang w:val="en-US"/>
        </w:rPr>
        <w:t>.</w:t>
      </w:r>
      <w:r w:rsidRPr="00A168D7">
        <w:rPr>
          <w:rStyle w:val="Emphasis"/>
          <w:i w:val="0"/>
          <w:iCs w:val="0"/>
          <w:sz w:val="20"/>
          <w:szCs w:val="20"/>
          <w:shd w:val="clear" w:color="auto" w:fill="FFFFFF"/>
        </w:rPr>
        <w:t xml:space="preserve"> </w:t>
      </w:r>
      <w:r w:rsidRPr="00A168D7">
        <w:rPr>
          <w:rStyle w:val="Emphasis"/>
          <w:i w:val="0"/>
          <w:iCs w:val="0"/>
          <w:sz w:val="20"/>
          <w:szCs w:val="20"/>
          <w:shd w:val="clear" w:color="auto" w:fill="FFFFFF"/>
          <w:lang w:val="en-US"/>
        </w:rPr>
        <w:t>(</w:t>
      </w:r>
      <w:r w:rsidRPr="00A168D7">
        <w:rPr>
          <w:rStyle w:val="Emphasis"/>
          <w:i w:val="0"/>
          <w:iCs w:val="0"/>
          <w:sz w:val="20"/>
          <w:szCs w:val="20"/>
          <w:shd w:val="clear" w:color="auto" w:fill="FFFFFF"/>
        </w:rPr>
        <w:t>2003</w:t>
      </w:r>
      <w:r w:rsidRPr="00A168D7">
        <w:rPr>
          <w:rStyle w:val="Emphasis"/>
          <w:i w:val="0"/>
          <w:iCs w:val="0"/>
          <w:sz w:val="20"/>
          <w:szCs w:val="20"/>
          <w:shd w:val="clear" w:color="auto" w:fill="FFFFFF"/>
          <w:lang w:val="en-US"/>
        </w:rPr>
        <w:t>)</w:t>
      </w:r>
      <w:r w:rsidRPr="00A168D7">
        <w:rPr>
          <w:sz w:val="20"/>
          <w:szCs w:val="20"/>
          <w:shd w:val="clear" w:color="auto" w:fill="FFFFFF"/>
          <w:lang w:val="en-US"/>
        </w:rPr>
        <w:t xml:space="preserve">. </w:t>
      </w:r>
      <w:r w:rsidRPr="00A168D7">
        <w:rPr>
          <w:sz w:val="20"/>
          <w:szCs w:val="20"/>
          <w:shd w:val="clear" w:color="auto" w:fill="FFFFFF"/>
        </w:rPr>
        <w:t>Studi Kelayakan Bisnis Edisi 1</w:t>
      </w:r>
      <w:r w:rsidRPr="00A168D7">
        <w:rPr>
          <w:sz w:val="20"/>
          <w:szCs w:val="20"/>
          <w:shd w:val="clear" w:color="auto" w:fill="FFFFFF"/>
          <w:lang w:val="en-US"/>
        </w:rPr>
        <w:t>.</w:t>
      </w:r>
      <w:r w:rsidRPr="00A168D7">
        <w:rPr>
          <w:sz w:val="20"/>
          <w:szCs w:val="20"/>
          <w:shd w:val="clear" w:color="auto" w:fill="FFFFFF"/>
        </w:rPr>
        <w:t xml:space="preserve"> Kencana Prenada. Media Group</w:t>
      </w:r>
      <w:r w:rsidRPr="00A168D7">
        <w:rPr>
          <w:sz w:val="20"/>
          <w:szCs w:val="20"/>
          <w:shd w:val="clear" w:color="auto" w:fill="FFFFFF"/>
          <w:lang w:val="en-US"/>
        </w:rPr>
        <w:t xml:space="preserve"> Jakarta</w:t>
      </w:r>
      <w:r w:rsidRPr="00A168D7">
        <w:rPr>
          <w:sz w:val="20"/>
          <w:szCs w:val="20"/>
          <w:shd w:val="clear" w:color="auto" w:fill="FFFFFF"/>
        </w:rPr>
        <w:t xml:space="preserve">  </w:t>
      </w:r>
    </w:p>
    <w:p w14:paraId="3DC4B433" w14:textId="7F4DF146" w:rsidR="00587A18" w:rsidRPr="00A168D7" w:rsidRDefault="00587A18" w:rsidP="00587A18">
      <w:pPr>
        <w:ind w:left="567" w:hanging="567"/>
        <w:jc w:val="both"/>
        <w:rPr>
          <w:sz w:val="20"/>
          <w:szCs w:val="20"/>
          <w:lang w:val="en-US"/>
        </w:rPr>
      </w:pPr>
      <w:r w:rsidRPr="00A168D7">
        <w:rPr>
          <w:sz w:val="20"/>
          <w:szCs w:val="20"/>
          <w:lang w:val="en-US"/>
        </w:rPr>
        <w:t>Makarim. A.K. (2004). Teknik Pengamatan, Sampling, dan Analisis Data untuk Penelitian dan Pengujian VUTB. Balai Penelitian Tanaman Padi Sukamandi.</w:t>
      </w:r>
    </w:p>
    <w:p w14:paraId="01EC2970" w14:textId="27C903D5" w:rsidR="00587A18" w:rsidRPr="00A168D7" w:rsidRDefault="00587A18" w:rsidP="00587A18">
      <w:pPr>
        <w:ind w:left="567" w:hanging="567"/>
        <w:jc w:val="both"/>
        <w:rPr>
          <w:sz w:val="20"/>
          <w:szCs w:val="20"/>
          <w:lang w:val="en-US"/>
        </w:rPr>
      </w:pPr>
      <w:r w:rsidRPr="00A168D7">
        <w:rPr>
          <w:sz w:val="20"/>
          <w:szCs w:val="20"/>
          <w:lang w:val="en-US"/>
        </w:rPr>
        <w:t>Mulyadin, Eko. Amalia Nur Milla. Ashrul Tsani. (2020). Analisis Komparatif Usahatani Padi Sawah Teknis Jajar Legowo dan Tegel. Jurnal Agrotek Vol. 7 No. 1. Fakultas Agrbisnis. Universitas Muhammadiyah Sukabumi. Vol 7(1</w:t>
      </w:r>
      <w:proofErr w:type="gramStart"/>
      <w:r w:rsidRPr="00A168D7">
        <w:rPr>
          <w:sz w:val="20"/>
          <w:szCs w:val="20"/>
          <w:lang w:val="en-US"/>
        </w:rPr>
        <w:t>) :</w:t>
      </w:r>
      <w:proofErr w:type="gramEnd"/>
      <w:r w:rsidRPr="00A168D7">
        <w:rPr>
          <w:sz w:val="20"/>
          <w:szCs w:val="20"/>
          <w:lang w:val="en-US"/>
        </w:rPr>
        <w:t xml:space="preserve"> 6 – 11. </w:t>
      </w:r>
      <w:hyperlink r:id="rId11" w:history="1">
        <w:r w:rsidRPr="00A168D7">
          <w:rPr>
            <w:rStyle w:val="Hyperlink"/>
            <w:color w:val="auto"/>
            <w:sz w:val="20"/>
            <w:szCs w:val="20"/>
            <w:lang w:val="en-US"/>
          </w:rPr>
          <w:t>http://journal.ummat.ac.id/index.php/agrotek</w:t>
        </w:r>
      </w:hyperlink>
    </w:p>
    <w:p w14:paraId="48B45C00" w14:textId="2618FDB0" w:rsidR="00587A18" w:rsidRPr="00A168D7" w:rsidRDefault="00587A18" w:rsidP="00587A18">
      <w:pPr>
        <w:autoSpaceDE w:val="0"/>
        <w:autoSpaceDN w:val="0"/>
        <w:adjustRightInd w:val="0"/>
        <w:ind w:left="567" w:hanging="567"/>
        <w:jc w:val="both"/>
        <w:rPr>
          <w:sz w:val="20"/>
          <w:szCs w:val="20"/>
          <w:lang w:val="en-US"/>
        </w:rPr>
      </w:pPr>
      <w:r w:rsidRPr="00A168D7">
        <w:rPr>
          <w:sz w:val="20"/>
          <w:szCs w:val="20"/>
          <w:lang w:val="en-US"/>
        </w:rPr>
        <w:t>Permatasari, I., N. A. Putri, N. A. Putri, M., D. Pratiwi, dan I. Falahudin. (2022). Cara kerja standarisasi mutu benih padi (</w:t>
      </w:r>
      <w:r w:rsidRPr="00A168D7">
        <w:rPr>
          <w:i/>
          <w:iCs/>
          <w:sz w:val="20"/>
          <w:szCs w:val="20"/>
          <w:lang w:val="en-US"/>
        </w:rPr>
        <w:t>Oryza sativa</w:t>
      </w:r>
      <w:r w:rsidRPr="00A168D7">
        <w:rPr>
          <w:sz w:val="20"/>
          <w:szCs w:val="20"/>
          <w:lang w:val="en-US"/>
        </w:rPr>
        <w:t xml:space="preserve">) pada varietas Ciherang di Laboratorium UPTD Balai Pengawasan dan Sertifikasi Benih Tanaman Pangan dan Hortikultura Provinsi Sumatera Selaran. Di </w:t>
      </w:r>
      <w:proofErr w:type="gramStart"/>
      <w:r w:rsidRPr="00A168D7">
        <w:rPr>
          <w:sz w:val="20"/>
          <w:szCs w:val="20"/>
          <w:lang w:val="en-US"/>
        </w:rPr>
        <w:t>dalam :</w:t>
      </w:r>
      <w:proofErr w:type="gramEnd"/>
      <w:r w:rsidRPr="00A168D7">
        <w:rPr>
          <w:sz w:val="20"/>
          <w:szCs w:val="20"/>
          <w:lang w:val="en-US"/>
        </w:rPr>
        <w:t xml:space="preserve"> Prosiding Seminar Nasional Biologi, Jakarta, Desember 2022. Hlm 201 – 209.</w:t>
      </w:r>
    </w:p>
    <w:p w14:paraId="4A3A519A" w14:textId="77777777" w:rsidR="00587A18" w:rsidRPr="00A168D7" w:rsidRDefault="00587A18" w:rsidP="00587A18">
      <w:pPr>
        <w:ind w:left="567" w:hanging="567"/>
        <w:jc w:val="both"/>
        <w:rPr>
          <w:rStyle w:val="HTMLCite"/>
          <w:i w:val="0"/>
          <w:iCs w:val="0"/>
          <w:sz w:val="20"/>
          <w:szCs w:val="20"/>
          <w:shd w:val="clear" w:color="auto" w:fill="FFFFFF"/>
        </w:rPr>
      </w:pPr>
      <w:r w:rsidRPr="00A168D7">
        <w:rPr>
          <w:sz w:val="20"/>
          <w:szCs w:val="20"/>
          <w:lang w:val="en-US" w:eastAsia="id-ID"/>
        </w:rPr>
        <w:t>Pungan, Yudi. Rima H, Andi S. (2021). Faktor-Faktor Yang Mempengaruhi Pendapatan Petani Padi di Kecamatan Pulau Hanaut Kab. Kotawaringin Timur. Jurnal Growth Vol 7(2</w:t>
      </w:r>
      <w:proofErr w:type="gramStart"/>
      <w:r w:rsidRPr="00A168D7">
        <w:rPr>
          <w:sz w:val="20"/>
          <w:szCs w:val="20"/>
          <w:lang w:val="en-US" w:eastAsia="id-ID"/>
        </w:rPr>
        <w:t>) :</w:t>
      </w:r>
      <w:proofErr w:type="gramEnd"/>
      <w:r w:rsidRPr="00A168D7">
        <w:rPr>
          <w:sz w:val="20"/>
          <w:szCs w:val="20"/>
          <w:lang w:val="en-US" w:eastAsia="id-ID"/>
        </w:rPr>
        <w:t xml:space="preserve"> 112-126. Program Studi Magister Ilmu Ekonomi. Fakultas Ekonomi dan Bisnis Universitas Palangka Raya. </w:t>
      </w:r>
      <w:r w:rsidRPr="00A168D7">
        <w:rPr>
          <w:rStyle w:val="HTMLCite"/>
          <w:i w:val="0"/>
          <w:iCs w:val="0"/>
          <w:sz w:val="20"/>
          <w:szCs w:val="20"/>
          <w:shd w:val="clear" w:color="auto" w:fill="FFFFFF"/>
        </w:rPr>
        <w:fldChar w:fldCharType="begin"/>
      </w:r>
      <w:r w:rsidRPr="00A168D7">
        <w:rPr>
          <w:rStyle w:val="HTMLCite"/>
          <w:i w:val="0"/>
          <w:iCs w:val="0"/>
          <w:sz w:val="20"/>
          <w:szCs w:val="20"/>
          <w:shd w:val="clear" w:color="auto" w:fill="FFFFFF"/>
        </w:rPr>
        <w:instrText xml:space="preserve"> HYPERLINK "https://e-journal.upr.ac.id › jgr › article › download</w:instrText>
      </w:r>
    </w:p>
    <w:p w14:paraId="3A596679" w14:textId="77777777" w:rsidR="00587A18" w:rsidRPr="00A168D7" w:rsidRDefault="00587A18" w:rsidP="00587A18">
      <w:pPr>
        <w:ind w:left="567" w:hanging="567"/>
        <w:jc w:val="both"/>
        <w:rPr>
          <w:rStyle w:val="Hyperlink"/>
          <w:color w:val="auto"/>
          <w:sz w:val="20"/>
          <w:szCs w:val="20"/>
          <w:shd w:val="clear" w:color="auto" w:fill="FFFFFF"/>
        </w:rPr>
      </w:pPr>
      <w:r w:rsidRPr="00A168D7">
        <w:rPr>
          <w:rStyle w:val="HTMLCite"/>
          <w:i w:val="0"/>
          <w:iCs w:val="0"/>
          <w:sz w:val="20"/>
          <w:szCs w:val="20"/>
          <w:shd w:val="clear" w:color="auto" w:fill="FFFFFF"/>
        </w:rPr>
        <w:instrText xml:space="preserve">" </w:instrText>
      </w:r>
      <w:r w:rsidRPr="00A168D7">
        <w:rPr>
          <w:rStyle w:val="HTMLCite"/>
          <w:i w:val="0"/>
          <w:iCs w:val="0"/>
          <w:sz w:val="20"/>
          <w:szCs w:val="20"/>
          <w:shd w:val="clear" w:color="auto" w:fill="FFFFFF"/>
        </w:rPr>
        <w:fldChar w:fldCharType="separate"/>
      </w:r>
      <w:r w:rsidRPr="00A168D7">
        <w:rPr>
          <w:rStyle w:val="Hyperlink"/>
          <w:color w:val="auto"/>
          <w:sz w:val="20"/>
          <w:szCs w:val="20"/>
          <w:shd w:val="clear" w:color="auto" w:fill="FFFFFF"/>
        </w:rPr>
        <w:t>https://e-journal.upr.ac.id › jgr › article › download</w:t>
      </w:r>
    </w:p>
    <w:p w14:paraId="0B04E929" w14:textId="287B87E4" w:rsidR="00587A18" w:rsidRPr="00A168D7" w:rsidRDefault="00587A18" w:rsidP="00587A18">
      <w:pPr>
        <w:autoSpaceDE w:val="0"/>
        <w:autoSpaceDN w:val="0"/>
        <w:adjustRightInd w:val="0"/>
        <w:ind w:left="567" w:hanging="567"/>
        <w:jc w:val="both"/>
        <w:rPr>
          <w:sz w:val="20"/>
          <w:szCs w:val="20"/>
          <w:lang w:eastAsia="id-ID"/>
        </w:rPr>
      </w:pPr>
      <w:r w:rsidRPr="00A168D7">
        <w:rPr>
          <w:rStyle w:val="HTMLCite"/>
          <w:i w:val="0"/>
          <w:iCs w:val="0"/>
          <w:sz w:val="20"/>
          <w:szCs w:val="20"/>
          <w:shd w:val="clear" w:color="auto" w:fill="FFFFFF"/>
        </w:rPr>
        <w:fldChar w:fldCharType="end"/>
      </w:r>
      <w:r w:rsidRPr="00A168D7">
        <w:rPr>
          <w:sz w:val="20"/>
          <w:szCs w:val="20"/>
          <w:lang w:eastAsia="id-ID"/>
        </w:rPr>
        <w:t xml:space="preserve">Purba, R. </w:t>
      </w:r>
      <w:r w:rsidRPr="00A168D7">
        <w:rPr>
          <w:sz w:val="20"/>
          <w:szCs w:val="20"/>
          <w:lang w:val="en-US" w:eastAsia="id-ID"/>
        </w:rPr>
        <w:t>(</w:t>
      </w:r>
      <w:r w:rsidRPr="00A168D7">
        <w:rPr>
          <w:sz w:val="20"/>
          <w:szCs w:val="20"/>
          <w:lang w:eastAsia="id-ID"/>
        </w:rPr>
        <w:t>1997</w:t>
      </w:r>
      <w:r w:rsidRPr="00A168D7">
        <w:rPr>
          <w:sz w:val="20"/>
          <w:szCs w:val="20"/>
          <w:lang w:val="en-US" w:eastAsia="id-ID"/>
        </w:rPr>
        <w:t>)</w:t>
      </w:r>
      <w:r w:rsidRPr="00A168D7">
        <w:rPr>
          <w:sz w:val="20"/>
          <w:szCs w:val="20"/>
          <w:lang w:eastAsia="id-ID"/>
        </w:rPr>
        <w:t>. Analisis Biaya dan Manfaat. Cetakan Pertama. Tenike Cipta.</w:t>
      </w:r>
    </w:p>
    <w:p w14:paraId="5671895C" w14:textId="77777777" w:rsidR="00587A18" w:rsidRPr="00A168D7" w:rsidRDefault="00587A18" w:rsidP="00587A18">
      <w:pPr>
        <w:autoSpaceDE w:val="0"/>
        <w:autoSpaceDN w:val="0"/>
        <w:adjustRightInd w:val="0"/>
        <w:ind w:left="567" w:hanging="567"/>
        <w:jc w:val="both"/>
        <w:rPr>
          <w:sz w:val="20"/>
          <w:szCs w:val="20"/>
          <w:lang w:val="en-US"/>
        </w:rPr>
      </w:pPr>
      <w:r w:rsidRPr="00A168D7">
        <w:rPr>
          <w:sz w:val="20"/>
          <w:szCs w:val="20"/>
          <w:lang w:val="en-US"/>
        </w:rPr>
        <w:t>Purba, T., K. Tarigan dan T. Supriana. (2022). Analisis Sikap dan Preferensi Petani terhadap Penggunaan Benih Padi Varietas Unggul di Kabupaten Langkat Sumatera Utara. Jurnal AGRICA Vol 15(1</w:t>
      </w:r>
      <w:proofErr w:type="gramStart"/>
      <w:r w:rsidRPr="00A168D7">
        <w:rPr>
          <w:sz w:val="20"/>
          <w:szCs w:val="20"/>
          <w:lang w:val="en-US"/>
        </w:rPr>
        <w:t>) :</w:t>
      </w:r>
      <w:proofErr w:type="gramEnd"/>
      <w:r w:rsidRPr="00A168D7">
        <w:rPr>
          <w:sz w:val="20"/>
          <w:szCs w:val="20"/>
          <w:lang w:val="en-US"/>
        </w:rPr>
        <w:t xml:space="preserve"> 35 – 47. doi: </w:t>
      </w:r>
      <w:hyperlink r:id="rId12" w:history="1">
        <w:r w:rsidRPr="00A168D7">
          <w:rPr>
            <w:rStyle w:val="Hyperlink"/>
            <w:color w:val="auto"/>
            <w:sz w:val="20"/>
            <w:szCs w:val="20"/>
            <w:lang w:val="en-US"/>
          </w:rPr>
          <w:t>https://ojs.uma.ac.id/</w:t>
        </w:r>
      </w:hyperlink>
      <w:r w:rsidRPr="00A168D7">
        <w:rPr>
          <w:sz w:val="20"/>
          <w:szCs w:val="20"/>
          <w:lang w:val="en-US"/>
        </w:rPr>
        <w:t>index.php/agrica</w:t>
      </w:r>
    </w:p>
    <w:p w14:paraId="095606E7" w14:textId="694ACF2B" w:rsidR="00587A18" w:rsidRPr="00A168D7" w:rsidRDefault="00587A18" w:rsidP="00587A18">
      <w:pPr>
        <w:autoSpaceDE w:val="0"/>
        <w:autoSpaceDN w:val="0"/>
        <w:adjustRightInd w:val="0"/>
        <w:ind w:left="567" w:hanging="567"/>
        <w:jc w:val="both"/>
        <w:rPr>
          <w:sz w:val="20"/>
          <w:szCs w:val="20"/>
          <w:lang w:eastAsia="id-ID"/>
        </w:rPr>
      </w:pPr>
      <w:r w:rsidRPr="00A168D7">
        <w:rPr>
          <w:sz w:val="20"/>
          <w:szCs w:val="20"/>
          <w:lang w:eastAsia="id-ID"/>
        </w:rPr>
        <w:t>Rahardi</w:t>
      </w:r>
      <w:r w:rsidRPr="00A168D7">
        <w:rPr>
          <w:sz w:val="20"/>
          <w:szCs w:val="20"/>
          <w:lang w:val="en-US" w:eastAsia="id-ID"/>
        </w:rPr>
        <w:t>.</w:t>
      </w:r>
      <w:r w:rsidRPr="00A168D7">
        <w:rPr>
          <w:sz w:val="20"/>
          <w:szCs w:val="20"/>
          <w:lang w:eastAsia="id-ID"/>
        </w:rPr>
        <w:t xml:space="preserve"> </w:t>
      </w:r>
      <w:r w:rsidRPr="00A168D7">
        <w:rPr>
          <w:sz w:val="20"/>
          <w:szCs w:val="20"/>
          <w:lang w:val="en-US" w:eastAsia="id-ID"/>
        </w:rPr>
        <w:t>(</w:t>
      </w:r>
      <w:r w:rsidRPr="00A168D7">
        <w:rPr>
          <w:sz w:val="20"/>
          <w:szCs w:val="20"/>
          <w:lang w:eastAsia="id-ID"/>
        </w:rPr>
        <w:t>2003</w:t>
      </w:r>
      <w:r w:rsidRPr="00A168D7">
        <w:rPr>
          <w:sz w:val="20"/>
          <w:szCs w:val="20"/>
          <w:lang w:val="en-US" w:eastAsia="id-ID"/>
        </w:rPr>
        <w:t>)</w:t>
      </w:r>
      <w:r w:rsidRPr="00A168D7">
        <w:rPr>
          <w:sz w:val="20"/>
          <w:szCs w:val="20"/>
          <w:lang w:eastAsia="id-ID"/>
        </w:rPr>
        <w:t xml:space="preserve">. </w:t>
      </w:r>
      <w:r w:rsidRPr="00A168D7">
        <w:rPr>
          <w:iCs/>
          <w:sz w:val="20"/>
          <w:szCs w:val="20"/>
          <w:lang w:eastAsia="id-ID"/>
        </w:rPr>
        <w:t>Agribisnis Peternakan</w:t>
      </w:r>
      <w:r w:rsidRPr="00A168D7">
        <w:rPr>
          <w:sz w:val="20"/>
          <w:szCs w:val="20"/>
          <w:lang w:eastAsia="id-ID"/>
        </w:rPr>
        <w:t>. Penebar Swadaya.</w:t>
      </w:r>
    </w:p>
    <w:p w14:paraId="51FA9AFC" w14:textId="3F98F063" w:rsidR="00587A18" w:rsidRPr="00A168D7" w:rsidRDefault="00587A18" w:rsidP="00587A18">
      <w:pPr>
        <w:pStyle w:val="BodyText"/>
        <w:ind w:left="567" w:right="-1" w:hanging="567"/>
        <w:jc w:val="both"/>
        <w:rPr>
          <w:rFonts w:ascii="Times New Roman" w:hAnsi="Times New Roman"/>
          <w:sz w:val="20"/>
          <w:szCs w:val="20"/>
          <w:lang w:val="en-US"/>
        </w:rPr>
      </w:pPr>
      <w:r w:rsidRPr="00A168D7">
        <w:rPr>
          <w:rFonts w:ascii="Times New Roman" w:hAnsi="Times New Roman"/>
          <w:sz w:val="20"/>
          <w:szCs w:val="20"/>
        </w:rPr>
        <w:t>Supriyanto</w:t>
      </w:r>
      <w:r w:rsidRPr="00A168D7">
        <w:rPr>
          <w:rFonts w:ascii="Times New Roman" w:hAnsi="Times New Roman"/>
          <w:spacing w:val="1"/>
          <w:sz w:val="20"/>
          <w:szCs w:val="20"/>
        </w:rPr>
        <w:t xml:space="preserve"> </w:t>
      </w:r>
      <w:r w:rsidRPr="00A168D7">
        <w:rPr>
          <w:rFonts w:ascii="Times New Roman" w:hAnsi="Times New Roman"/>
          <w:sz w:val="20"/>
          <w:szCs w:val="20"/>
        </w:rPr>
        <w:t>dan</w:t>
      </w:r>
      <w:r w:rsidRPr="00A168D7">
        <w:rPr>
          <w:rFonts w:ascii="Times New Roman" w:hAnsi="Times New Roman"/>
          <w:spacing w:val="1"/>
          <w:sz w:val="20"/>
          <w:szCs w:val="20"/>
        </w:rPr>
        <w:t xml:space="preserve"> </w:t>
      </w:r>
      <w:r w:rsidRPr="00A168D7">
        <w:rPr>
          <w:rFonts w:ascii="Times New Roman" w:hAnsi="Times New Roman"/>
          <w:sz w:val="20"/>
          <w:szCs w:val="20"/>
        </w:rPr>
        <w:t xml:space="preserve">Machfudz. </w:t>
      </w:r>
      <w:r w:rsidRPr="00A168D7">
        <w:rPr>
          <w:rFonts w:ascii="Times New Roman" w:hAnsi="Times New Roman"/>
          <w:sz w:val="20"/>
          <w:szCs w:val="20"/>
          <w:lang w:val="en-US"/>
        </w:rPr>
        <w:t xml:space="preserve">(2010). </w:t>
      </w:r>
      <w:r w:rsidRPr="00A168D7">
        <w:rPr>
          <w:rFonts w:ascii="Times New Roman" w:hAnsi="Times New Roman"/>
          <w:sz w:val="20"/>
          <w:szCs w:val="20"/>
        </w:rPr>
        <w:t xml:space="preserve">Metode Penelitian. </w:t>
      </w:r>
      <w:r w:rsidRPr="00A168D7">
        <w:rPr>
          <w:rFonts w:ascii="Times New Roman" w:hAnsi="Times New Roman"/>
          <w:sz w:val="20"/>
          <w:szCs w:val="20"/>
          <w:lang w:val="en-US"/>
        </w:rPr>
        <w:t xml:space="preserve">Alfabeta. </w:t>
      </w:r>
    </w:p>
    <w:p w14:paraId="473BDAE5" w14:textId="19111680" w:rsidR="00587A18" w:rsidRPr="00A168D7" w:rsidRDefault="00587A18" w:rsidP="00587A18">
      <w:pPr>
        <w:autoSpaceDE w:val="0"/>
        <w:autoSpaceDN w:val="0"/>
        <w:adjustRightInd w:val="0"/>
        <w:ind w:left="567" w:hanging="567"/>
        <w:jc w:val="both"/>
        <w:rPr>
          <w:sz w:val="20"/>
          <w:szCs w:val="20"/>
          <w:lang w:val="en-US"/>
        </w:rPr>
      </w:pPr>
      <w:r w:rsidRPr="00A168D7">
        <w:rPr>
          <w:sz w:val="20"/>
          <w:szCs w:val="20"/>
          <w:lang w:val="en-US"/>
        </w:rPr>
        <w:t>Sirait, Parhulutan dan Hartono. (2019). Analisa Ekonomi Usaha Penangkaran Benih Padi Inpari 30 di Jawa Tengah. Prosiding Konser Karya Ilmiah Nasional 2019. Fakultas Pertanian dan Bisnis Universitas Kristen Satya Wacana. Salatiga</w:t>
      </w:r>
    </w:p>
    <w:p w14:paraId="40ADC021" w14:textId="17CFC6FA" w:rsidR="00587A18" w:rsidRPr="00A168D7" w:rsidRDefault="00587A18" w:rsidP="00587A18">
      <w:pPr>
        <w:autoSpaceDE w:val="0"/>
        <w:autoSpaceDN w:val="0"/>
        <w:adjustRightInd w:val="0"/>
        <w:ind w:left="567" w:hanging="567"/>
        <w:jc w:val="both"/>
        <w:rPr>
          <w:sz w:val="20"/>
          <w:szCs w:val="20"/>
        </w:rPr>
      </w:pPr>
      <w:r w:rsidRPr="00A168D7">
        <w:rPr>
          <w:sz w:val="20"/>
          <w:szCs w:val="20"/>
        </w:rPr>
        <w:t>Wahy</w:t>
      </w:r>
      <w:r w:rsidRPr="00A168D7">
        <w:rPr>
          <w:sz w:val="20"/>
          <w:szCs w:val="20"/>
          <w:lang w:val="en-US"/>
        </w:rPr>
        <w:t>u</w:t>
      </w:r>
      <w:r w:rsidRPr="00A168D7">
        <w:rPr>
          <w:sz w:val="20"/>
          <w:szCs w:val="20"/>
        </w:rPr>
        <w:t xml:space="preserve">ni, S. </w:t>
      </w:r>
      <w:r w:rsidRPr="00A168D7">
        <w:rPr>
          <w:sz w:val="20"/>
          <w:szCs w:val="20"/>
          <w:lang w:val="en-US"/>
        </w:rPr>
        <w:t>(</w:t>
      </w:r>
      <w:r w:rsidRPr="00A168D7">
        <w:rPr>
          <w:sz w:val="20"/>
          <w:szCs w:val="20"/>
        </w:rPr>
        <w:t>2015</w:t>
      </w:r>
      <w:r w:rsidRPr="00A168D7">
        <w:rPr>
          <w:sz w:val="20"/>
          <w:szCs w:val="20"/>
          <w:lang w:val="en-US"/>
        </w:rPr>
        <w:t>)</w:t>
      </w:r>
      <w:r w:rsidRPr="00A168D7">
        <w:rPr>
          <w:sz w:val="20"/>
          <w:szCs w:val="20"/>
        </w:rPr>
        <w:t>. Teknologi Produksi Benih Padi. Makalah disampaikan pada Materi Pelatihan Penguatan Penangkaran padi di Sukamandi, 27 Juli 2015.</w:t>
      </w:r>
    </w:p>
    <w:p w14:paraId="64B084C8" w14:textId="77777777" w:rsidR="00587A18" w:rsidRPr="00A168D7" w:rsidRDefault="00587A18" w:rsidP="00587A18">
      <w:pPr>
        <w:ind w:left="567" w:hanging="567"/>
        <w:jc w:val="both"/>
        <w:rPr>
          <w:sz w:val="20"/>
          <w:szCs w:val="20"/>
          <w:lang w:val="en-US"/>
        </w:rPr>
      </w:pPr>
      <w:r w:rsidRPr="00A168D7">
        <w:rPr>
          <w:sz w:val="20"/>
          <w:szCs w:val="20"/>
          <w:lang w:val="en-US"/>
        </w:rPr>
        <w:lastRenderedPageBreak/>
        <w:t>Wicaksana. A.R, Agus. S, Mulkson. (2019). Analisis Produksi Komoditas Pangan dan Pengaruhnya Terhadap Produk Domestik Regional Bruto Pertanian di Kabupaten Magelang. Jurnal Litbang Provinsi Jawa Tengah Vol. 20 (1</w:t>
      </w:r>
      <w:proofErr w:type="gramStart"/>
      <w:r w:rsidRPr="00A168D7">
        <w:rPr>
          <w:sz w:val="20"/>
          <w:szCs w:val="20"/>
          <w:lang w:val="en-US"/>
        </w:rPr>
        <w:t>) :</w:t>
      </w:r>
      <w:proofErr w:type="gramEnd"/>
      <w:r w:rsidRPr="00A168D7">
        <w:rPr>
          <w:sz w:val="20"/>
          <w:szCs w:val="20"/>
          <w:lang w:val="en-US"/>
        </w:rPr>
        <w:t xml:space="preserve"> 43 - 52</w:t>
      </w:r>
    </w:p>
    <w:p w14:paraId="62E2E1D8" w14:textId="77777777" w:rsidR="00587A18" w:rsidRPr="00A168D7" w:rsidRDefault="00587A18" w:rsidP="00587A18">
      <w:pPr>
        <w:ind w:left="567" w:hanging="567"/>
        <w:jc w:val="both"/>
        <w:rPr>
          <w:sz w:val="20"/>
          <w:szCs w:val="20"/>
          <w:lang w:val="en-US"/>
        </w:rPr>
      </w:pPr>
      <w:r w:rsidRPr="00A168D7">
        <w:rPr>
          <w:sz w:val="20"/>
          <w:szCs w:val="20"/>
        </w:rPr>
        <w:t xml:space="preserve">Wirasti, </w:t>
      </w:r>
      <w:r w:rsidRPr="00A168D7">
        <w:rPr>
          <w:sz w:val="20"/>
          <w:szCs w:val="20"/>
          <w:lang w:val="en-US"/>
        </w:rPr>
        <w:t>Sri. (</w:t>
      </w:r>
      <w:r w:rsidRPr="00A168D7">
        <w:rPr>
          <w:sz w:val="20"/>
          <w:szCs w:val="20"/>
        </w:rPr>
        <w:t>2014</w:t>
      </w:r>
      <w:r w:rsidRPr="00A168D7">
        <w:rPr>
          <w:sz w:val="20"/>
          <w:szCs w:val="20"/>
          <w:lang w:val="en-US"/>
        </w:rPr>
        <w:t>). Analisis Pendapatan dan Kelayakan Usaha Bawang Merah Goreng pada Industri Rumah Tangga Sofie di Kota Palu. Jurnal Agrotekbis Vol 2(5</w:t>
      </w:r>
      <w:proofErr w:type="gramStart"/>
      <w:r w:rsidRPr="00A168D7">
        <w:rPr>
          <w:sz w:val="20"/>
          <w:szCs w:val="20"/>
          <w:lang w:val="en-US"/>
        </w:rPr>
        <w:t>) :</w:t>
      </w:r>
      <w:proofErr w:type="gramEnd"/>
      <w:r w:rsidRPr="00A168D7">
        <w:rPr>
          <w:sz w:val="20"/>
          <w:szCs w:val="20"/>
          <w:lang w:val="en-US"/>
        </w:rPr>
        <w:t xml:space="preserve"> 500 – 504. Fakultas Pertanina. Universitas Taduloka. </w:t>
      </w:r>
    </w:p>
    <w:p w14:paraId="34FEF89B" w14:textId="77777777" w:rsidR="00587A18" w:rsidRPr="00A168D7" w:rsidRDefault="00587A18" w:rsidP="00587A18">
      <w:pPr>
        <w:autoSpaceDE w:val="0"/>
        <w:autoSpaceDN w:val="0"/>
        <w:adjustRightInd w:val="0"/>
        <w:ind w:left="567" w:hanging="567"/>
        <w:jc w:val="both"/>
        <w:rPr>
          <w:sz w:val="20"/>
          <w:szCs w:val="20"/>
          <w:lang w:val="en-US"/>
        </w:rPr>
      </w:pPr>
      <w:r w:rsidRPr="00A168D7">
        <w:rPr>
          <w:sz w:val="20"/>
          <w:szCs w:val="20"/>
          <w:lang w:val="en-US"/>
        </w:rPr>
        <w:t>Yahyan, W. dan M. I. A. Siregar. (2019). Sistem Pendukung Keputusan Pemilihan Bibit Benih Padi Unggul Berbasis Web Menggunakan Metode AHP (</w:t>
      </w:r>
      <w:r w:rsidRPr="00A168D7">
        <w:rPr>
          <w:i/>
          <w:iCs/>
          <w:sz w:val="20"/>
          <w:szCs w:val="20"/>
          <w:lang w:val="en-US"/>
        </w:rPr>
        <w:t>Analytical Hierarchy Process</w:t>
      </w:r>
      <w:r w:rsidRPr="00A168D7">
        <w:rPr>
          <w:sz w:val="20"/>
          <w:szCs w:val="20"/>
          <w:lang w:val="en-US"/>
        </w:rPr>
        <w:t>). Jurnal Penelitian dan Kajian Ilmiah Menara Ilmu. Vol 13(1</w:t>
      </w:r>
      <w:proofErr w:type="gramStart"/>
      <w:r w:rsidRPr="00A168D7">
        <w:rPr>
          <w:sz w:val="20"/>
          <w:szCs w:val="20"/>
          <w:lang w:val="en-US"/>
        </w:rPr>
        <w:t>) :</w:t>
      </w:r>
      <w:proofErr w:type="gramEnd"/>
      <w:r w:rsidRPr="00A168D7">
        <w:rPr>
          <w:sz w:val="20"/>
          <w:szCs w:val="20"/>
          <w:lang w:val="en-US"/>
        </w:rPr>
        <w:t xml:space="preserve"> 110 – 123. </w:t>
      </w:r>
      <w:proofErr w:type="gramStart"/>
      <w:r w:rsidRPr="00A168D7">
        <w:rPr>
          <w:sz w:val="20"/>
          <w:szCs w:val="20"/>
          <w:lang w:val="en-US"/>
        </w:rPr>
        <w:t>doi:https://doi.org/10.31869/mi.v13i11.1653</w:t>
      </w:r>
      <w:proofErr w:type="gramEnd"/>
    </w:p>
    <w:p w14:paraId="4E589030" w14:textId="77777777" w:rsidR="00587A18" w:rsidRPr="00A168D7" w:rsidRDefault="00587A18" w:rsidP="00587A18">
      <w:pPr>
        <w:ind w:left="567" w:hanging="567"/>
        <w:jc w:val="both"/>
        <w:rPr>
          <w:color w:val="000000"/>
          <w:sz w:val="20"/>
          <w:szCs w:val="20"/>
        </w:rPr>
      </w:pPr>
    </w:p>
    <w:bookmarkEnd w:id="11"/>
    <w:bookmarkEnd w:id="12"/>
    <w:p w14:paraId="634F6989" w14:textId="77777777" w:rsidR="007D13EA" w:rsidRPr="00A168D7" w:rsidRDefault="007D13EA" w:rsidP="00587A18">
      <w:pPr>
        <w:ind w:left="567" w:hanging="567"/>
        <w:jc w:val="both"/>
        <w:rPr>
          <w:color w:val="000000"/>
          <w:sz w:val="20"/>
          <w:szCs w:val="20"/>
        </w:rPr>
      </w:pPr>
    </w:p>
    <w:sectPr w:rsidR="007D13EA" w:rsidRPr="00A168D7" w:rsidSect="006D362A">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701" w:header="454" w:footer="1134" w:gutter="0"/>
      <w:pgNumType w:start="9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2FA20" w14:textId="77777777" w:rsidR="00306EB6" w:rsidRDefault="00306EB6" w:rsidP="00F7013D">
      <w:r>
        <w:separator/>
      </w:r>
    </w:p>
  </w:endnote>
  <w:endnote w:type="continuationSeparator" w:id="0">
    <w:p w14:paraId="782CAD14" w14:textId="77777777" w:rsidR="00306EB6" w:rsidRDefault="00306EB6" w:rsidP="00F7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NimbusRomNo9L-Medi">
    <w:altName w:val="Cambria"/>
    <w:panose1 w:val="020B0604020202020204"/>
    <w:charset w:val="00"/>
    <w:family w:val="roman"/>
    <w:pitch w:val="default"/>
  </w:font>
  <w:font w:name="NimbusRomNo9L-Regu">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6951471"/>
      <w:docPartObj>
        <w:docPartGallery w:val="Page Numbers (Bottom of Page)"/>
        <w:docPartUnique/>
      </w:docPartObj>
    </w:sdtPr>
    <w:sdtEndPr>
      <w:rPr>
        <w:rStyle w:val="PageNumber"/>
      </w:rPr>
    </w:sdtEndPr>
    <w:sdtContent>
      <w:p w14:paraId="6A1EA17D" w14:textId="77777777" w:rsidR="00810684" w:rsidRDefault="00810684" w:rsidP="00175D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261AF1" w14:textId="77777777" w:rsidR="000D3229" w:rsidRPr="003D5B84" w:rsidRDefault="00493B56" w:rsidP="00810684">
    <w:pPr>
      <w:pStyle w:val="Header"/>
      <w:tabs>
        <w:tab w:val="clear" w:pos="4320"/>
        <w:tab w:val="clear" w:pos="8640"/>
        <w:tab w:val="left" w:pos="2992"/>
      </w:tabs>
      <w:spacing w:before="240"/>
      <w:ind w:right="360"/>
    </w:pPr>
    <w:r>
      <w:rPr>
        <w:noProof/>
      </w:rPr>
      <mc:AlternateContent>
        <mc:Choice Requires="wps">
          <w:drawing>
            <wp:anchor distT="0" distB="0" distL="114300" distR="114300" simplePos="0" relativeHeight="251663360" behindDoc="0" locked="0" layoutInCell="1" allowOverlap="1" wp14:anchorId="15991DAB" wp14:editId="2E13D614">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Line 3"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n8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Ju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" from="-1.4pt,11.35pt" to="440.8pt,11.35pt" w14:anchorId="13F97296"/>
          </w:pict>
        </mc:Fallback>
      </mc:AlternateContent>
    </w:r>
    <w:r w:rsidRPr="007522A5">
      <w:t>J Edu &amp;; Learn, Vol. x, No. y, Bulan 20zz: ab-cd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1189463"/>
      <w:docPartObj>
        <w:docPartGallery w:val="Page Numbers (Bottom of Page)"/>
        <w:docPartUnique/>
      </w:docPartObj>
    </w:sdtPr>
    <w:sdtEndPr>
      <w:rPr>
        <w:rStyle w:val="PageNumber"/>
      </w:rPr>
    </w:sdtEndPr>
    <w:sdtContent>
      <w:p w14:paraId="38DA1C71" w14:textId="77777777" w:rsidR="00810684" w:rsidRDefault="00810684" w:rsidP="00175D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281EE60" w14:textId="6384593E" w:rsidR="000D3229" w:rsidRPr="00C07BEF" w:rsidRDefault="00493B56" w:rsidP="00810684">
    <w:pPr>
      <w:pStyle w:val="Footer"/>
      <w:tabs>
        <w:tab w:val="clear" w:pos="4320"/>
        <w:tab w:val="clear" w:pos="8640"/>
        <w:tab w:val="left" w:pos="8733"/>
        <w:tab w:val="right" w:pos="8788"/>
      </w:tabs>
      <w:ind w:right="360"/>
      <w:rPr>
        <w:i/>
        <w:noProof/>
      </w:rPr>
    </w:pPr>
    <w:r>
      <w:rPr>
        <w:noProof/>
      </w:rPr>
      <mc:AlternateContent>
        <mc:Choice Requires="wps">
          <w:drawing>
            <wp:anchor distT="0" distB="0" distL="114300" distR="114300" simplePos="0" relativeHeight="251660288" behindDoc="0" locked="0" layoutInCell="1" allowOverlap="1" wp14:anchorId="4A089681" wp14:editId="4682B984">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Line 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i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" from="-1.4pt,0" to="440.8pt,0" w14:anchorId="623BEC33"/>
          </w:pict>
        </mc:Fallback>
      </mc:AlternateContent>
    </w:r>
    <w:r w:rsidR="00252493" w:rsidRPr="00252493">
      <w:rPr>
        <w:i/>
        <w:noProof/>
      </w:rPr>
      <w:t xml:space="preserve"> © 2024 </w:t>
    </w:r>
    <w:r w:rsidR="000B560B">
      <w:rPr>
        <w:i/>
        <w:noProof/>
      </w:rPr>
      <w:t>The Authors</w:t>
    </w:r>
    <w:r w:rsidR="00810684">
      <w:rPr>
        <w:i/>
        <w:noProof/>
      </w:rPr>
      <w:tab/>
    </w:r>
    <w:r w:rsidR="00810684">
      <w:rPr>
        <w:noProof/>
      </w:rPr>
      <mc:AlternateContent>
        <mc:Choice Requires="wps">
          <w:drawing>
            <wp:anchor distT="0" distB="0" distL="114300" distR="114300" simplePos="0" relativeHeight="251671552" behindDoc="0" locked="0" layoutInCell="1" allowOverlap="1" wp14:anchorId="2013D0F3" wp14:editId="3343C582">
              <wp:simplePos x="0" y="0"/>
              <wp:positionH relativeFrom="column">
                <wp:posOffset>0</wp:posOffset>
              </wp:positionH>
              <wp:positionV relativeFrom="paragraph">
                <wp:posOffset>0</wp:posOffset>
              </wp:positionV>
              <wp:extent cx="5616000" cy="0"/>
              <wp:effectExtent l="0" t="0" r="0" b="0"/>
              <wp:wrapNone/>
              <wp:docPr id="206034359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6275615" id="Line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"/>
          </w:pict>
        </mc:Fallback>
      </mc:AlternateContent>
    </w:r>
    <w:r w:rsidR="00810684">
      <w:rPr>
        <w:i/>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8497043"/>
      <w:docPartObj>
        <w:docPartGallery w:val="Page Numbers (Bottom of Page)"/>
        <w:docPartUnique/>
      </w:docPartObj>
    </w:sdtPr>
    <w:sdtEndPr>
      <w:rPr>
        <w:rStyle w:val="PageNumber"/>
      </w:rPr>
    </w:sdtEndPr>
    <w:sdtContent>
      <w:p w14:paraId="797EF9B0" w14:textId="77777777" w:rsidR="00810684" w:rsidRDefault="00810684" w:rsidP="008106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3DC87B" w14:textId="77B0DE02" w:rsidR="000D3229" w:rsidRPr="002D5450" w:rsidRDefault="00D5582C" w:rsidP="00810684">
    <w:pPr>
      <w:pStyle w:val="Footer"/>
      <w:ind w:right="360"/>
    </w:pPr>
    <w:r>
      <w:rPr>
        <w:noProof/>
      </w:rPr>
      <mc:AlternateContent>
        <mc:Choice Requires="wps">
          <w:drawing>
            <wp:anchor distT="0" distB="0" distL="114300" distR="114300" simplePos="0" relativeHeight="251667456" behindDoc="0" locked="0" layoutInCell="1" allowOverlap="1" wp14:anchorId="476C7D06" wp14:editId="2805395B">
              <wp:simplePos x="0" y="0"/>
              <wp:positionH relativeFrom="column">
                <wp:posOffset>0</wp:posOffset>
              </wp:positionH>
              <wp:positionV relativeFrom="paragraph">
                <wp:posOffset>0</wp:posOffset>
              </wp:positionV>
              <wp:extent cx="5616000" cy="0"/>
              <wp:effectExtent l="0" t="0" r="0" b="0"/>
              <wp:wrapNone/>
              <wp:docPr id="194862866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8A4EAD4"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"/>
          </w:pict>
        </mc:Fallback>
      </mc:AlternateContent>
    </w:r>
    <w:r w:rsidRPr="00252493">
      <w:rPr>
        <w:i/>
        <w:noProof/>
      </w:rPr>
      <w:t xml:space="preserve"> © 2024 </w:t>
    </w:r>
    <w:r w:rsidR="006D362A">
      <w:rPr>
        <w:i/>
        <w:noProof/>
      </w:rPr>
      <w:t>The Authors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469D9" w14:textId="77777777" w:rsidR="00306EB6" w:rsidRDefault="00306EB6" w:rsidP="00F7013D">
      <w:r>
        <w:separator/>
      </w:r>
    </w:p>
  </w:footnote>
  <w:footnote w:type="continuationSeparator" w:id="0">
    <w:p w14:paraId="7E515043" w14:textId="77777777" w:rsidR="00306EB6" w:rsidRDefault="00306EB6" w:rsidP="00F70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92EF9" w14:textId="77777777" w:rsidR="000D3229" w:rsidRPr="003D5B84" w:rsidRDefault="00493B56" w:rsidP="00BD2B86">
    <w:pPr>
      <w:pStyle w:val="Header"/>
      <w:framePr w:wrap="around" w:vAnchor="text" w:hAnchor="page" w:x="1697" w:y="-2"/>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6</w:t>
    </w:r>
    <w:r w:rsidRPr="003D5B84">
      <w:rPr>
        <w:rStyle w:val="PageNumber"/>
      </w:rPr>
      <w:fldChar w:fldCharType="end"/>
    </w:r>
  </w:p>
  <w:p w14:paraId="248BE83E" w14:textId="77777777" w:rsidR="000D3229" w:rsidRPr="003D5B84" w:rsidRDefault="00493B56"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9264" behindDoc="0" locked="0" layoutInCell="1" allowOverlap="1" wp14:anchorId="24BE66D2" wp14:editId="377B4022">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oned="t" filled="f" o:spt="32" path="m,l21600,21600e" w14:anchorId="5E4CAE07">
              <v:path fillok="f" arrowok="t" o:connecttype="none"/>
              <o:lock v:ext="edit" shapetype="t"/>
            </v:shapetype>
            <v:shape id="AutoShape 7" style="position:absolute;margin-left:-1.4pt;margin-top:14.2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qC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5n2SxN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"/>
          </w:pict>
        </mc:Fallback>
      </mc:AlternateContent>
    </w:r>
    <w:r w:rsidRPr="003D5B84">
      <w:t xml:space="preserve">     </w:t>
    </w:r>
    <w:r w:rsidRPr="003D5B84">
      <w:tab/>
    </w:r>
    <w:r>
      <w:sym w:font="Wingdings" w:char="F072"/>
    </w:r>
    <w:r w:rsidRPr="003D5B84">
      <w:t xml:space="preserve"> </w:t>
    </w:r>
    <w:r w:rsidRPr="003D5B84">
      <w:tab/>
    </w:r>
    <w:r w:rsidRPr="003D5B84">
      <w:tab/>
      <w:t xml:space="preserve">       ISSN: 2089-9823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9CF5" w14:textId="77777777" w:rsidR="00810684" w:rsidRDefault="00810684" w:rsidP="00D5582C">
    <w:pPr>
      <w:pStyle w:val="Header"/>
      <w:ind w:right="-1" w:firstLine="360"/>
      <w:jc w:val="right"/>
      <w:rPr>
        <w:bCs/>
        <w:i/>
        <w:iCs/>
      </w:rPr>
    </w:pPr>
  </w:p>
  <w:p w14:paraId="20613294" w14:textId="77777777" w:rsidR="00810684" w:rsidRDefault="00810684" w:rsidP="00D5582C">
    <w:pPr>
      <w:pStyle w:val="Header"/>
      <w:ind w:right="-1" w:firstLine="360"/>
      <w:jc w:val="right"/>
      <w:rPr>
        <w:bCs/>
        <w:i/>
        <w:iCs/>
      </w:rPr>
    </w:pPr>
  </w:p>
  <w:p w14:paraId="4BDE2DDC" w14:textId="3855599B" w:rsidR="000D3229" w:rsidRDefault="00252493" w:rsidP="00D5582C">
    <w:pPr>
      <w:pStyle w:val="Header"/>
      <w:ind w:right="-1" w:firstLine="360"/>
      <w:jc w:val="right"/>
      <w:rPr>
        <w:bCs/>
        <w:i/>
        <w:iCs/>
      </w:rPr>
    </w:pPr>
    <w:r w:rsidRPr="00252493">
      <w:rPr>
        <w:bCs/>
        <w:i/>
        <w:iCs/>
      </w:rPr>
      <w:t xml:space="preserve">Jurnal Ilmu-Ilmu Pertanian, </w:t>
    </w:r>
    <w:r w:rsidR="006D362A" w:rsidRPr="00252493">
      <w:rPr>
        <w:bCs/>
        <w:i/>
        <w:iCs/>
      </w:rPr>
      <w:t>Vo</w:t>
    </w:r>
    <w:r w:rsidR="006D362A">
      <w:rPr>
        <w:bCs/>
        <w:i/>
        <w:iCs/>
      </w:rPr>
      <w:t>l. 31 No. 2</w:t>
    </w:r>
    <w:r w:rsidR="006D362A" w:rsidRPr="00252493">
      <w:rPr>
        <w:bCs/>
        <w:i/>
        <w:iCs/>
      </w:rPr>
      <w:t>, Page</w:t>
    </w:r>
    <w:r w:rsidR="006D362A">
      <w:rPr>
        <w:bCs/>
        <w:i/>
        <w:iCs/>
      </w:rPr>
      <w:t xml:space="preserve"> 92-99</w:t>
    </w:r>
    <w:r w:rsidR="006D362A" w:rsidRPr="00252493">
      <w:rPr>
        <w:bCs/>
        <w:i/>
        <w:iCs/>
      </w:rPr>
      <w:t>, 2024</w:t>
    </w:r>
  </w:p>
  <w:p w14:paraId="25921F73" w14:textId="77777777" w:rsidR="00D5582C" w:rsidRPr="003D5B84" w:rsidRDefault="00D5582C" w:rsidP="00D5582C">
    <w:pPr>
      <w:pStyle w:val="Header"/>
      <w:ind w:right="-1" w:firstLine="360"/>
      <w:jc w:val="right"/>
    </w:pPr>
    <w:r>
      <w:rPr>
        <w:noProof/>
      </w:rPr>
      <mc:AlternateContent>
        <mc:Choice Requires="wps">
          <w:drawing>
            <wp:anchor distT="0" distB="0" distL="114300" distR="114300" simplePos="0" relativeHeight="251669504" behindDoc="0" locked="0" layoutInCell="1" allowOverlap="1" wp14:anchorId="0E583AE3" wp14:editId="69D7C478">
              <wp:simplePos x="0" y="0"/>
              <wp:positionH relativeFrom="column">
                <wp:posOffset>0</wp:posOffset>
              </wp:positionH>
              <wp:positionV relativeFrom="paragraph">
                <wp:posOffset>-635</wp:posOffset>
              </wp:positionV>
              <wp:extent cx="5616000" cy="0"/>
              <wp:effectExtent l="0" t="0" r="0" b="0"/>
              <wp:wrapNone/>
              <wp:docPr id="10935106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A3CA91" id="Line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82B68" w14:textId="787299E0" w:rsidR="002D5450" w:rsidRPr="00252493" w:rsidRDefault="00B804CE" w:rsidP="002D5450">
    <w:pPr>
      <w:pStyle w:val="Header"/>
      <w:tabs>
        <w:tab w:val="left" w:pos="6096"/>
        <w:tab w:val="left" w:pos="7938"/>
        <w:tab w:val="right" w:pos="8789"/>
      </w:tabs>
      <w:jc w:val="right"/>
      <w:rPr>
        <w:bCs/>
        <w:i/>
        <w:iCs/>
      </w:rPr>
    </w:pPr>
    <w:r w:rsidRPr="00003D9C">
      <w:rPr>
        <w:bCs/>
      </w:rPr>
      <w:tab/>
    </w:r>
    <w:r w:rsidR="002D5450" w:rsidRPr="00252493">
      <w:rPr>
        <w:bCs/>
        <w:i/>
        <w:iCs/>
      </w:rPr>
      <w:t>Jurnal Ilmu-Ilmu Pertanian, Vo</w:t>
    </w:r>
    <w:r w:rsidR="006D362A">
      <w:rPr>
        <w:bCs/>
        <w:i/>
        <w:iCs/>
      </w:rPr>
      <w:t>l. 31 No. 2</w:t>
    </w:r>
    <w:r w:rsidR="002D5450" w:rsidRPr="00252493">
      <w:rPr>
        <w:bCs/>
        <w:i/>
        <w:iCs/>
      </w:rPr>
      <w:t>, Page</w:t>
    </w:r>
    <w:r w:rsidR="001F1E4B">
      <w:rPr>
        <w:bCs/>
        <w:i/>
        <w:iCs/>
      </w:rPr>
      <w:t xml:space="preserve"> </w:t>
    </w:r>
    <w:r w:rsidR="006D362A">
      <w:rPr>
        <w:bCs/>
        <w:i/>
        <w:iCs/>
      </w:rPr>
      <w:t>92-99</w:t>
    </w:r>
    <w:r w:rsidR="002D5450" w:rsidRPr="00252493">
      <w:rPr>
        <w:bCs/>
        <w:i/>
        <w:iCs/>
      </w:rPr>
      <w:t>, 2024</w:t>
    </w:r>
  </w:p>
  <w:p w14:paraId="7305E28F" w14:textId="6C10309A" w:rsidR="002D5450" w:rsidRPr="00252493" w:rsidRDefault="002D5450" w:rsidP="006936B5">
    <w:pPr>
      <w:pStyle w:val="Header"/>
      <w:tabs>
        <w:tab w:val="left" w:pos="6096"/>
        <w:tab w:val="left" w:pos="7938"/>
        <w:tab w:val="right" w:pos="8789"/>
      </w:tabs>
      <w:jc w:val="right"/>
      <w:rPr>
        <w:bCs/>
        <w:i/>
        <w:iCs/>
      </w:rPr>
    </w:pPr>
    <w:r w:rsidRPr="00252493">
      <w:rPr>
        <w:bCs/>
        <w:i/>
        <w:iCs/>
      </w:rPr>
      <w:t xml:space="preserve">URL: </w:t>
    </w:r>
    <w:hyperlink r:id="rId1" w:history="1">
      <w:r w:rsidR="006936B5" w:rsidRPr="009A34F6">
        <w:rPr>
          <w:rStyle w:val="Hyperlink"/>
          <w:bCs/>
          <w:i/>
          <w:iCs/>
        </w:rPr>
        <w:t>https://jiip.polbangtanyoma.ac.id/index.php/jiip</w:t>
      </w:r>
    </w:hyperlink>
    <w:r w:rsidRPr="00252493">
      <w:rPr>
        <w:bCs/>
        <w:i/>
        <w:iCs/>
      </w:rPr>
      <w:t xml:space="preserve"> </w:t>
    </w:r>
  </w:p>
  <w:p w14:paraId="5D695983" w14:textId="00AF3FC9" w:rsidR="00A40A9D" w:rsidRPr="006527B7" w:rsidRDefault="00A40A9D" w:rsidP="00A40A9D">
    <w:pPr>
      <w:pBdr>
        <w:top w:val="nil"/>
        <w:left w:val="nil"/>
        <w:bottom w:val="nil"/>
        <w:right w:val="nil"/>
        <w:between w:val="nil"/>
      </w:pBdr>
      <w:tabs>
        <w:tab w:val="center" w:pos="4320"/>
        <w:tab w:val="right" w:pos="8640"/>
        <w:tab w:val="left" w:pos="6096"/>
        <w:tab w:val="left" w:pos="7938"/>
        <w:tab w:val="right" w:pos="8789"/>
      </w:tabs>
      <w:jc w:val="right"/>
      <w:rPr>
        <w:i/>
        <w:color w:val="000000"/>
        <w:sz w:val="20"/>
        <w:szCs w:val="20"/>
      </w:rPr>
    </w:pPr>
    <w:r w:rsidRPr="006527B7">
      <w:rPr>
        <w:i/>
        <w:color w:val="000000"/>
        <w:sz w:val="20"/>
        <w:szCs w:val="20"/>
      </w:rPr>
      <w:t>DOI:</w:t>
    </w:r>
    <w:r w:rsidRPr="006527B7">
      <w:rPr>
        <w:bCs/>
        <w:i/>
        <w:iCs/>
        <w:sz w:val="20"/>
        <w:szCs w:val="20"/>
      </w:rPr>
      <w:t xml:space="preserve"> </w:t>
    </w:r>
    <w:hyperlink r:id="rId2" w:history="1">
      <w:r w:rsidRPr="008C4BB2">
        <w:rPr>
          <w:rStyle w:val="Hyperlink"/>
          <w:bCs/>
          <w:i/>
          <w:iCs/>
          <w:sz w:val="20"/>
          <w:szCs w:val="20"/>
        </w:rPr>
        <w:t>https://doi.org/10.55259/jiip.v31i1.4</w:t>
      </w:r>
      <w:r w:rsidR="00B51F1D">
        <w:rPr>
          <w:rStyle w:val="Hyperlink"/>
          <w:bCs/>
          <w:i/>
          <w:iCs/>
          <w:sz w:val="20"/>
          <w:szCs w:val="20"/>
        </w:rPr>
        <w:t>6</w:t>
      </w:r>
      <w:bookmarkStart w:id="13" w:name="_GoBack"/>
      <w:bookmarkEnd w:id="13"/>
    </w:hyperlink>
  </w:p>
  <w:p w14:paraId="58473327" w14:textId="77777777" w:rsidR="00D17099" w:rsidRDefault="00D17099" w:rsidP="00B804CE">
    <w:pPr>
      <w:pStyle w:val="Header"/>
      <w:tabs>
        <w:tab w:val="left" w:pos="6096"/>
        <w:tab w:val="left" w:pos="7938"/>
        <w:tab w:val="right" w:pos="8789"/>
      </w:tabs>
      <w:jc w:val="right"/>
      <w:rPr>
        <w:bCs/>
      </w:rPr>
    </w:pPr>
    <w:r>
      <w:rPr>
        <w:noProof/>
      </w:rPr>
      <w:drawing>
        <wp:anchor distT="0" distB="0" distL="114300" distR="114300" simplePos="0" relativeHeight="251665408" behindDoc="1" locked="0" layoutInCell="1" allowOverlap="1" wp14:anchorId="49FCCDCA" wp14:editId="026F95C1">
          <wp:simplePos x="0" y="0"/>
          <wp:positionH relativeFrom="column">
            <wp:posOffset>5024331</wp:posOffset>
          </wp:positionH>
          <wp:positionV relativeFrom="paragraph">
            <wp:posOffset>52493</wp:posOffset>
          </wp:positionV>
          <wp:extent cx="566843" cy="232541"/>
          <wp:effectExtent l="0" t="0" r="5080" b="0"/>
          <wp:wrapNone/>
          <wp:docPr id="1450463352" name="Picture 145046335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0676" cy="2423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824539" w14:textId="77777777" w:rsidR="000D3229" w:rsidRPr="00003D9C" w:rsidRDefault="00493B56" w:rsidP="00B804CE">
    <w:pPr>
      <w:pStyle w:val="Header"/>
      <w:tabs>
        <w:tab w:val="left" w:pos="6096"/>
        <w:tab w:val="left" w:pos="7938"/>
        <w:tab w:val="right" w:pos="8789"/>
      </w:tabs>
      <w:jc w:val="right"/>
      <w:rPr>
        <w:rStyle w:val="PageNumber"/>
        <w:bCs/>
      </w:rPr>
    </w:pPr>
    <w:r w:rsidRPr="00003D9C">
      <w:rPr>
        <w:bCs/>
        <w:noProof/>
      </w:rPr>
      <mc:AlternateContent>
        <mc:Choice Requires="wps">
          <w:drawing>
            <wp:anchor distT="0" distB="0" distL="114300" distR="114300" simplePos="0" relativeHeight="251664384" behindDoc="0" locked="0" layoutInCell="1" allowOverlap="1" wp14:anchorId="0DD0B8A6" wp14:editId="1B48803E">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oned="t" filled="f" o:spt="32" path="m,l21600,21600e" w14:anchorId="20293544">
              <v:path fillok="f" arrowok="t" o:connecttype="none"/>
              <o:lock v:ext="edit" shapetype="t"/>
            </v:shapetype>
            <v:shape id="AutoShape 6" style="position:absolute;margin-left:-1.5pt;margin-top:14.25pt;width:442.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z3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M2zeZq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"/>
          </w:pict>
        </mc:Fallback>
      </mc:AlternateContent>
    </w:r>
  </w:p>
  <w:p w14:paraId="26A65E52" w14:textId="77777777" w:rsidR="00B804CE" w:rsidRPr="00B804CE" w:rsidRDefault="00B804CE" w:rsidP="00B804CE">
    <w:pPr>
      <w:pStyle w:val="Header"/>
      <w:tabs>
        <w:tab w:val="left" w:pos="6096"/>
        <w:tab w:val="left" w:pos="7938"/>
        <w:tab w:val="right" w:pos="8789"/>
      </w:tabs>
      <w:jc w:val="right"/>
      <w:rPr>
        <w:rStyle w:val="PageNumbe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983"/>
    <w:multiLevelType w:val="hybridMultilevel"/>
    <w:tmpl w:val="FA428394"/>
    <w:lvl w:ilvl="0" w:tplc="04090019">
      <w:start w:val="1"/>
      <w:numFmt w:val="lowerLetter"/>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15:restartNumberingAfterBreak="0">
    <w:nsid w:val="0C0F552A"/>
    <w:multiLevelType w:val="hybridMultilevel"/>
    <w:tmpl w:val="85C0A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43D1F"/>
    <w:multiLevelType w:val="hybridMultilevel"/>
    <w:tmpl w:val="89DEA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5829EA"/>
    <w:multiLevelType w:val="hybridMultilevel"/>
    <w:tmpl w:val="35D82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DD"/>
    <w:rsid w:val="00003D9C"/>
    <w:rsid w:val="00016FFA"/>
    <w:rsid w:val="00032C84"/>
    <w:rsid w:val="000514DA"/>
    <w:rsid w:val="00075F73"/>
    <w:rsid w:val="000964DD"/>
    <w:rsid w:val="000A7C24"/>
    <w:rsid w:val="000B3411"/>
    <w:rsid w:val="000B560B"/>
    <w:rsid w:val="000D3229"/>
    <w:rsid w:val="0010728B"/>
    <w:rsid w:val="00112AF2"/>
    <w:rsid w:val="0015493D"/>
    <w:rsid w:val="00171D4B"/>
    <w:rsid w:val="001834EE"/>
    <w:rsid w:val="001B17CA"/>
    <w:rsid w:val="001B757B"/>
    <w:rsid w:val="001F1E4B"/>
    <w:rsid w:val="00217949"/>
    <w:rsid w:val="00217DAF"/>
    <w:rsid w:val="00252493"/>
    <w:rsid w:val="00265546"/>
    <w:rsid w:val="00270D66"/>
    <w:rsid w:val="002A3DC4"/>
    <w:rsid w:val="002A583A"/>
    <w:rsid w:val="002D0D69"/>
    <w:rsid w:val="002D3762"/>
    <w:rsid w:val="002D5450"/>
    <w:rsid w:val="002D5E95"/>
    <w:rsid w:val="002F35C8"/>
    <w:rsid w:val="00302C13"/>
    <w:rsid w:val="00306EB6"/>
    <w:rsid w:val="003519AC"/>
    <w:rsid w:val="003D7336"/>
    <w:rsid w:val="00446847"/>
    <w:rsid w:val="00493B56"/>
    <w:rsid w:val="004B2FB7"/>
    <w:rsid w:val="004D7AC4"/>
    <w:rsid w:val="00527AA0"/>
    <w:rsid w:val="00587A18"/>
    <w:rsid w:val="00596320"/>
    <w:rsid w:val="005B78BF"/>
    <w:rsid w:val="005D6D17"/>
    <w:rsid w:val="005D7B04"/>
    <w:rsid w:val="005F19C7"/>
    <w:rsid w:val="005F729D"/>
    <w:rsid w:val="00612EF8"/>
    <w:rsid w:val="006254BE"/>
    <w:rsid w:val="006936B5"/>
    <w:rsid w:val="006D362A"/>
    <w:rsid w:val="006F5738"/>
    <w:rsid w:val="00742DE7"/>
    <w:rsid w:val="00747AA4"/>
    <w:rsid w:val="00770F35"/>
    <w:rsid w:val="00782730"/>
    <w:rsid w:val="0079590D"/>
    <w:rsid w:val="007969C6"/>
    <w:rsid w:val="007B43F5"/>
    <w:rsid w:val="007B5C5C"/>
    <w:rsid w:val="007D13EA"/>
    <w:rsid w:val="007D1684"/>
    <w:rsid w:val="007E1698"/>
    <w:rsid w:val="00810684"/>
    <w:rsid w:val="0081718E"/>
    <w:rsid w:val="0083371E"/>
    <w:rsid w:val="0087338D"/>
    <w:rsid w:val="00874BB0"/>
    <w:rsid w:val="008776E5"/>
    <w:rsid w:val="008A4D9F"/>
    <w:rsid w:val="008D1A8C"/>
    <w:rsid w:val="008D2E75"/>
    <w:rsid w:val="008E4DC8"/>
    <w:rsid w:val="008F57F9"/>
    <w:rsid w:val="00924E43"/>
    <w:rsid w:val="00934BDD"/>
    <w:rsid w:val="00940BB1"/>
    <w:rsid w:val="00962193"/>
    <w:rsid w:val="009843D3"/>
    <w:rsid w:val="009B32D6"/>
    <w:rsid w:val="009E3CB7"/>
    <w:rsid w:val="009F1E86"/>
    <w:rsid w:val="00A168D7"/>
    <w:rsid w:val="00A17795"/>
    <w:rsid w:val="00A27642"/>
    <w:rsid w:val="00A34414"/>
    <w:rsid w:val="00A40A9D"/>
    <w:rsid w:val="00A44719"/>
    <w:rsid w:val="00A52CFB"/>
    <w:rsid w:val="00A7696F"/>
    <w:rsid w:val="00A82C1A"/>
    <w:rsid w:val="00AA030D"/>
    <w:rsid w:val="00AC7F01"/>
    <w:rsid w:val="00AD1FD2"/>
    <w:rsid w:val="00AE0EEA"/>
    <w:rsid w:val="00B137F3"/>
    <w:rsid w:val="00B40667"/>
    <w:rsid w:val="00B406D2"/>
    <w:rsid w:val="00B51F1D"/>
    <w:rsid w:val="00B804CE"/>
    <w:rsid w:val="00BC7D88"/>
    <w:rsid w:val="00BD458A"/>
    <w:rsid w:val="00BF337E"/>
    <w:rsid w:val="00C00B36"/>
    <w:rsid w:val="00C24D2D"/>
    <w:rsid w:val="00C76507"/>
    <w:rsid w:val="00C967E8"/>
    <w:rsid w:val="00CA66ED"/>
    <w:rsid w:val="00CD6417"/>
    <w:rsid w:val="00D17099"/>
    <w:rsid w:val="00D22C6A"/>
    <w:rsid w:val="00D463ED"/>
    <w:rsid w:val="00D5582C"/>
    <w:rsid w:val="00D704C2"/>
    <w:rsid w:val="00D718C5"/>
    <w:rsid w:val="00D7724A"/>
    <w:rsid w:val="00DF61E1"/>
    <w:rsid w:val="00E06674"/>
    <w:rsid w:val="00E32B09"/>
    <w:rsid w:val="00E34C53"/>
    <w:rsid w:val="00E46DCE"/>
    <w:rsid w:val="00E66E34"/>
    <w:rsid w:val="00F23D64"/>
    <w:rsid w:val="00F56CF2"/>
    <w:rsid w:val="00F7013D"/>
    <w:rsid w:val="00FF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B9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18E"/>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64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64DD"/>
    <w:rPr>
      <w:color w:val="0000FF"/>
      <w:u w:val="single"/>
    </w:rPr>
  </w:style>
  <w:style w:type="paragraph" w:styleId="Header">
    <w:name w:val="header"/>
    <w:basedOn w:val="Normal"/>
    <w:link w:val="HeaderChar"/>
    <w:rsid w:val="000964DD"/>
    <w:pPr>
      <w:tabs>
        <w:tab w:val="center" w:pos="4320"/>
        <w:tab w:val="right" w:pos="8640"/>
      </w:tabs>
    </w:pPr>
    <w:rPr>
      <w:sz w:val="20"/>
      <w:szCs w:val="20"/>
      <w:lang w:val="en-US"/>
    </w:rPr>
  </w:style>
  <w:style w:type="character" w:customStyle="1" w:styleId="HeaderChar">
    <w:name w:val="Header Char"/>
    <w:basedOn w:val="DefaultParagraphFont"/>
    <w:link w:val="Header"/>
    <w:rsid w:val="000964DD"/>
    <w:rPr>
      <w:rFonts w:ascii="Times New Roman" w:eastAsia="Times New Roman" w:hAnsi="Times New Roman" w:cs="Times New Roman"/>
      <w:sz w:val="20"/>
      <w:szCs w:val="20"/>
    </w:rPr>
  </w:style>
  <w:style w:type="paragraph" w:styleId="Footer">
    <w:name w:val="footer"/>
    <w:basedOn w:val="Normal"/>
    <w:link w:val="FooterChar"/>
    <w:rsid w:val="000964DD"/>
    <w:pPr>
      <w:tabs>
        <w:tab w:val="center" w:pos="4320"/>
        <w:tab w:val="right" w:pos="8640"/>
      </w:tabs>
    </w:pPr>
    <w:rPr>
      <w:sz w:val="20"/>
      <w:szCs w:val="20"/>
      <w:lang w:val="en-US"/>
    </w:rPr>
  </w:style>
  <w:style w:type="character" w:customStyle="1" w:styleId="FooterChar">
    <w:name w:val="Footer Char"/>
    <w:basedOn w:val="DefaultParagraphFont"/>
    <w:link w:val="Footer"/>
    <w:rsid w:val="000964DD"/>
    <w:rPr>
      <w:rFonts w:ascii="Times New Roman" w:eastAsia="Times New Roman" w:hAnsi="Times New Roman" w:cs="Times New Roman"/>
      <w:sz w:val="20"/>
      <w:szCs w:val="20"/>
    </w:rPr>
  </w:style>
  <w:style w:type="character" w:styleId="PageNumber">
    <w:name w:val="page number"/>
    <w:basedOn w:val="DefaultParagraphFont"/>
    <w:rsid w:val="000964DD"/>
  </w:style>
  <w:style w:type="paragraph" w:styleId="Title">
    <w:name w:val="Title"/>
    <w:basedOn w:val="Normal"/>
    <w:link w:val="TitleChar"/>
    <w:qFormat/>
    <w:rsid w:val="000964DD"/>
    <w:pPr>
      <w:jc w:val="center"/>
    </w:pPr>
    <w:rPr>
      <w:b/>
      <w:bCs/>
      <w:sz w:val="28"/>
      <w:lang w:val="id-ID"/>
    </w:rPr>
  </w:style>
  <w:style w:type="character" w:customStyle="1" w:styleId="TitleChar">
    <w:name w:val="Title Char"/>
    <w:basedOn w:val="DefaultParagraphFont"/>
    <w:link w:val="Title"/>
    <w:rsid w:val="000964DD"/>
    <w:rPr>
      <w:rFonts w:ascii="Times New Roman" w:eastAsia="Times New Roman" w:hAnsi="Times New Roman" w:cs="Times New Roman"/>
      <w:b/>
      <w:bCs/>
      <w:sz w:val="28"/>
      <w:szCs w:val="24"/>
      <w:lang w:val="id-ID"/>
    </w:rPr>
  </w:style>
  <w:style w:type="paragraph" w:customStyle="1" w:styleId="Default">
    <w:name w:val="Default"/>
    <w:rsid w:val="000964DD"/>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character" w:customStyle="1" w:styleId="apple-style-span">
    <w:name w:val="apple-style-span"/>
    <w:basedOn w:val="DefaultParagraphFont"/>
    <w:rsid w:val="000964DD"/>
  </w:style>
  <w:style w:type="paragraph" w:styleId="ListParagraph">
    <w:name w:val="List Paragraph"/>
    <w:aliases w:val="List Paragraph Laporan,Heading,Char Char2,List Paragraph2,List Paragraph1,kepala,Body Text Char1,Normal ind,Tabel,En tête 1,Body2,Recommendation,List Paragraph11,Bulleted Para,NFP GP Bulleted List,FooterText,numbered,列出段落"/>
    <w:basedOn w:val="Normal"/>
    <w:link w:val="ListParagraphChar"/>
    <w:uiPriority w:val="99"/>
    <w:qFormat/>
    <w:rsid w:val="000964DD"/>
    <w:pPr>
      <w:spacing w:after="200" w:line="276" w:lineRule="auto"/>
      <w:ind w:left="720"/>
      <w:contextualSpacing/>
    </w:pPr>
    <w:rPr>
      <w:rFonts w:ascii="Calibri" w:hAnsi="Calibri"/>
      <w:sz w:val="22"/>
      <w:szCs w:val="22"/>
      <w:lang w:val="en-GB" w:eastAsia="en-GB"/>
    </w:rPr>
  </w:style>
  <w:style w:type="character" w:customStyle="1" w:styleId="fontstyle01">
    <w:name w:val="fontstyle01"/>
    <w:basedOn w:val="DefaultParagraphFont"/>
    <w:rsid w:val="000964DD"/>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0964DD"/>
    <w:rPr>
      <w:rFonts w:ascii="NimbusRomNo9L-Regu" w:hAnsi="NimbusRomNo9L-Regu" w:hint="default"/>
      <w:b w:val="0"/>
      <w:bCs w:val="0"/>
      <w:i w:val="0"/>
      <w:iCs w:val="0"/>
      <w:color w:val="000000"/>
      <w:sz w:val="20"/>
      <w:szCs w:val="20"/>
    </w:rPr>
  </w:style>
  <w:style w:type="character" w:styleId="PlaceholderText">
    <w:name w:val="Placeholder Text"/>
    <w:basedOn w:val="DefaultParagraphFont"/>
    <w:uiPriority w:val="99"/>
    <w:semiHidden/>
    <w:rsid w:val="008776E5"/>
    <w:rPr>
      <w:color w:val="808080"/>
    </w:rPr>
  </w:style>
  <w:style w:type="paragraph" w:styleId="BodyText">
    <w:name w:val="Body Text"/>
    <w:basedOn w:val="Normal"/>
    <w:link w:val="BodyTextChar"/>
    <w:uiPriority w:val="1"/>
    <w:qFormat/>
    <w:rsid w:val="00B804CE"/>
    <w:pPr>
      <w:widowControl w:val="0"/>
      <w:autoSpaceDE w:val="0"/>
      <w:autoSpaceDN w:val="0"/>
    </w:pPr>
    <w:rPr>
      <w:rFonts w:ascii="Arial" w:eastAsia="Arial" w:hAnsi="Arial"/>
      <w:sz w:val="22"/>
      <w:szCs w:val="22"/>
      <w:lang w:val="id" w:eastAsia="id"/>
    </w:rPr>
  </w:style>
  <w:style w:type="character" w:customStyle="1" w:styleId="BodyTextChar">
    <w:name w:val="Body Text Char"/>
    <w:basedOn w:val="DefaultParagraphFont"/>
    <w:link w:val="BodyText"/>
    <w:uiPriority w:val="1"/>
    <w:rsid w:val="00B804CE"/>
    <w:rPr>
      <w:rFonts w:ascii="Arial" w:eastAsia="Arial" w:hAnsi="Arial" w:cs="Times New Roman"/>
      <w:lang w:val="id" w:eastAsia="id"/>
    </w:rPr>
  </w:style>
  <w:style w:type="table" w:styleId="ListTable4-Accent6">
    <w:name w:val="List Table 4 Accent 6"/>
    <w:basedOn w:val="TableNormal"/>
    <w:uiPriority w:val="49"/>
    <w:rsid w:val="00B804C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B804CE"/>
    <w:rPr>
      <w:color w:val="605E5C"/>
      <w:shd w:val="clear" w:color="auto" w:fill="E1DFDD"/>
    </w:rPr>
  </w:style>
  <w:style w:type="character" w:styleId="Emphasis">
    <w:name w:val="Emphasis"/>
    <w:basedOn w:val="DefaultParagraphFont"/>
    <w:uiPriority w:val="20"/>
    <w:qFormat/>
    <w:rsid w:val="007D13EA"/>
    <w:rPr>
      <w:i/>
      <w:iCs/>
    </w:rPr>
  </w:style>
  <w:style w:type="character" w:customStyle="1" w:styleId="httpswwwstatistacomtopics7732agriculture-industry-in-indonesia">
    <w:name w:val="https://www.statista.com/topics/7732/agriculture-industry-in-indonesia/"/>
    <w:basedOn w:val="DefaultParagraphFont"/>
    <w:rsid w:val="007D13EA"/>
  </w:style>
  <w:style w:type="character" w:customStyle="1" w:styleId="httpsenwikipediaorgwikiorganicfertilizer">
    <w:name w:val="https://en.wikipedia.org/wiki/organic_fertilizer"/>
    <w:basedOn w:val="DefaultParagraphFont"/>
    <w:rsid w:val="007D13EA"/>
  </w:style>
  <w:style w:type="character" w:customStyle="1" w:styleId="httpsdoiorg1033830fsjv2i236092022">
    <w:name w:val="https://doi.org/10.33830/fsj.v2i2.3609.2022"/>
    <w:basedOn w:val="DefaultParagraphFont"/>
    <w:rsid w:val="002D5E95"/>
  </w:style>
  <w:style w:type="character" w:customStyle="1" w:styleId="httpsdoiorg1033512jatv17i121729">
    <w:name w:val="https://doi.org/10.33512/jat.v17i1.21729"/>
    <w:basedOn w:val="DefaultParagraphFont"/>
    <w:rsid w:val="002D5E95"/>
  </w:style>
  <w:style w:type="character" w:customStyle="1" w:styleId="httpsdoiorg1017113ftb6101237635">
    <w:name w:val="https://doi.org/10.17113/ftb.61.01.23.7635"/>
    <w:basedOn w:val="DefaultParagraphFont"/>
    <w:rsid w:val="002D5E95"/>
  </w:style>
  <w:style w:type="character" w:customStyle="1" w:styleId="httpsnationalgeographicgrididread134163086ketahanan-pangan-memang-penting-tapi-jangan-lupakan-ketahanan-nutrisi">
    <w:name w:val="https://nationalgeographic.grid.id/read/134163086/ketahanan-pangan-memang-penting-tapi-jangan-lupakan-ketahanan-nutrisi"/>
    <w:basedOn w:val="DefaultParagraphFont"/>
    <w:rsid w:val="0081718E"/>
  </w:style>
  <w:style w:type="character" w:customStyle="1" w:styleId="ListParagraphChar">
    <w:name w:val="List Paragraph Char"/>
    <w:aliases w:val="List Paragraph Laporan Char,Heading Char,Char Char2 Char,List Paragraph2 Char,List Paragraph1 Char,kepala Char,Body Text Char1 Char,Normal ind Char,Tabel Char,En tête 1 Char,Body2 Char,Recommendation Char,List Paragraph11 Char"/>
    <w:link w:val="ListParagraph"/>
    <w:uiPriority w:val="99"/>
    <w:locked/>
    <w:rsid w:val="009E3CB7"/>
    <w:rPr>
      <w:rFonts w:ascii="Calibri" w:eastAsia="Times New Roman" w:hAnsi="Calibri" w:cs="Times New Roman"/>
      <w:lang w:val="en-GB" w:eastAsia="en-GB"/>
    </w:rPr>
  </w:style>
  <w:style w:type="character" w:styleId="HTMLCite">
    <w:name w:val="HTML Cite"/>
    <w:uiPriority w:val="99"/>
    <w:semiHidden/>
    <w:unhideWhenUsed/>
    <w:rsid w:val="00587A18"/>
    <w:rPr>
      <w:i/>
      <w:iCs/>
    </w:rPr>
  </w:style>
  <w:style w:type="paragraph" w:styleId="Revision">
    <w:name w:val="Revision"/>
    <w:hidden/>
    <w:uiPriority w:val="99"/>
    <w:semiHidden/>
    <w:rsid w:val="006254BE"/>
    <w:pPr>
      <w:spacing w:after="0" w:line="240" w:lineRule="auto"/>
    </w:pPr>
    <w:rPr>
      <w:rFonts w:ascii="Times New Roman" w:eastAsia="Times New Roman" w:hAnsi="Times New Roman" w:cs="Times New Roman"/>
      <w:sz w:val="24"/>
      <w:szCs w:val="24"/>
      <w:lang w:val="en-ID"/>
    </w:rPr>
  </w:style>
  <w:style w:type="character" w:styleId="CommentReference">
    <w:name w:val="annotation reference"/>
    <w:basedOn w:val="DefaultParagraphFont"/>
    <w:uiPriority w:val="99"/>
    <w:semiHidden/>
    <w:unhideWhenUsed/>
    <w:rsid w:val="00446847"/>
    <w:rPr>
      <w:sz w:val="16"/>
      <w:szCs w:val="16"/>
    </w:rPr>
  </w:style>
  <w:style w:type="paragraph" w:styleId="CommentText">
    <w:name w:val="annotation text"/>
    <w:basedOn w:val="Normal"/>
    <w:link w:val="CommentTextChar"/>
    <w:uiPriority w:val="99"/>
    <w:unhideWhenUsed/>
    <w:rsid w:val="00446847"/>
    <w:rPr>
      <w:sz w:val="20"/>
      <w:szCs w:val="20"/>
    </w:rPr>
  </w:style>
  <w:style w:type="character" w:customStyle="1" w:styleId="CommentTextChar">
    <w:name w:val="Comment Text Char"/>
    <w:basedOn w:val="DefaultParagraphFont"/>
    <w:link w:val="CommentText"/>
    <w:uiPriority w:val="99"/>
    <w:rsid w:val="00446847"/>
    <w:rPr>
      <w:rFonts w:ascii="Times New Roman" w:eastAsia="Times New Roman" w:hAnsi="Times New Roman" w:cs="Times New Roman"/>
      <w:sz w:val="20"/>
      <w:szCs w:val="20"/>
      <w:lang w:val="en-ID"/>
    </w:rPr>
  </w:style>
  <w:style w:type="paragraph" w:styleId="CommentSubject">
    <w:name w:val="annotation subject"/>
    <w:basedOn w:val="CommentText"/>
    <w:next w:val="CommentText"/>
    <w:link w:val="CommentSubjectChar"/>
    <w:uiPriority w:val="99"/>
    <w:semiHidden/>
    <w:unhideWhenUsed/>
    <w:rsid w:val="00446847"/>
    <w:rPr>
      <w:b/>
      <w:bCs/>
    </w:rPr>
  </w:style>
  <w:style w:type="character" w:customStyle="1" w:styleId="CommentSubjectChar">
    <w:name w:val="Comment Subject Char"/>
    <w:basedOn w:val="CommentTextChar"/>
    <w:link w:val="CommentSubject"/>
    <w:uiPriority w:val="99"/>
    <w:semiHidden/>
    <w:rsid w:val="00446847"/>
    <w:rPr>
      <w:rFonts w:ascii="Times New Roman" w:eastAsia="Times New Roman" w:hAnsi="Times New Roman" w:cs="Times New Roman"/>
      <w:b/>
      <w:bCs/>
      <w:sz w:val="20"/>
      <w:szCs w:val="20"/>
      <w:lang w:val="en-ID"/>
    </w:rPr>
  </w:style>
  <w:style w:type="paragraph" w:styleId="BalloonText">
    <w:name w:val="Balloon Text"/>
    <w:basedOn w:val="Normal"/>
    <w:link w:val="BalloonTextChar"/>
    <w:uiPriority w:val="99"/>
    <w:semiHidden/>
    <w:unhideWhenUsed/>
    <w:rsid w:val="008E4DC8"/>
    <w:rPr>
      <w:sz w:val="18"/>
      <w:szCs w:val="18"/>
    </w:rPr>
  </w:style>
  <w:style w:type="character" w:customStyle="1" w:styleId="BalloonTextChar">
    <w:name w:val="Balloon Text Char"/>
    <w:basedOn w:val="DefaultParagraphFont"/>
    <w:link w:val="BalloonText"/>
    <w:uiPriority w:val="99"/>
    <w:semiHidden/>
    <w:rsid w:val="008E4DC8"/>
    <w:rPr>
      <w:rFonts w:ascii="Times New Roman" w:eastAsia="Times New Roman" w:hAnsi="Times New Roman" w:cs="Times New Roman"/>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15447">
      <w:bodyDiv w:val="1"/>
      <w:marLeft w:val="0"/>
      <w:marRight w:val="0"/>
      <w:marTop w:val="0"/>
      <w:marBottom w:val="0"/>
      <w:divBdr>
        <w:top w:val="none" w:sz="0" w:space="0" w:color="auto"/>
        <w:left w:val="none" w:sz="0" w:space="0" w:color="auto"/>
        <w:bottom w:val="none" w:sz="0" w:space="0" w:color="auto"/>
        <w:right w:val="none" w:sz="0" w:space="0" w:color="auto"/>
      </w:divBdr>
    </w:div>
    <w:div w:id="887180901">
      <w:bodyDiv w:val="1"/>
      <w:marLeft w:val="0"/>
      <w:marRight w:val="0"/>
      <w:marTop w:val="0"/>
      <w:marBottom w:val="0"/>
      <w:divBdr>
        <w:top w:val="none" w:sz="0" w:space="0" w:color="auto"/>
        <w:left w:val="none" w:sz="0" w:space="0" w:color="auto"/>
        <w:bottom w:val="none" w:sz="0" w:space="0" w:color="auto"/>
        <w:right w:val="none" w:sz="0" w:space="0" w:color="auto"/>
      </w:divBdr>
    </w:div>
    <w:div w:id="1274437709">
      <w:bodyDiv w:val="1"/>
      <w:marLeft w:val="0"/>
      <w:marRight w:val="0"/>
      <w:marTop w:val="0"/>
      <w:marBottom w:val="0"/>
      <w:divBdr>
        <w:top w:val="none" w:sz="0" w:space="0" w:color="auto"/>
        <w:left w:val="none" w:sz="0" w:space="0" w:color="auto"/>
        <w:bottom w:val="none" w:sz="0" w:space="0" w:color="auto"/>
        <w:right w:val="none" w:sz="0" w:space="0" w:color="auto"/>
      </w:divBdr>
    </w:div>
    <w:div w:id="1424229693">
      <w:bodyDiv w:val="1"/>
      <w:marLeft w:val="0"/>
      <w:marRight w:val="0"/>
      <w:marTop w:val="0"/>
      <w:marBottom w:val="0"/>
      <w:divBdr>
        <w:top w:val="none" w:sz="0" w:space="0" w:color="auto"/>
        <w:left w:val="none" w:sz="0" w:space="0" w:color="auto"/>
        <w:bottom w:val="none" w:sz="0" w:space="0" w:color="auto"/>
        <w:right w:val="none" w:sz="0" w:space="0" w:color="auto"/>
      </w:divBdr>
    </w:div>
    <w:div w:id="1463840167">
      <w:bodyDiv w:val="1"/>
      <w:marLeft w:val="0"/>
      <w:marRight w:val="0"/>
      <w:marTop w:val="0"/>
      <w:marBottom w:val="0"/>
      <w:divBdr>
        <w:top w:val="none" w:sz="0" w:space="0" w:color="auto"/>
        <w:left w:val="none" w:sz="0" w:space="0" w:color="auto"/>
        <w:bottom w:val="none" w:sz="0" w:space="0" w:color="auto"/>
        <w:right w:val="none" w:sz="0" w:space="0" w:color="auto"/>
      </w:divBdr>
    </w:div>
    <w:div w:id="1476414853">
      <w:bodyDiv w:val="1"/>
      <w:marLeft w:val="0"/>
      <w:marRight w:val="0"/>
      <w:marTop w:val="0"/>
      <w:marBottom w:val="0"/>
      <w:divBdr>
        <w:top w:val="none" w:sz="0" w:space="0" w:color="auto"/>
        <w:left w:val="none" w:sz="0" w:space="0" w:color="auto"/>
        <w:bottom w:val="none" w:sz="0" w:space="0" w:color="auto"/>
        <w:right w:val="none" w:sz="0" w:space="0" w:color="auto"/>
      </w:divBdr>
    </w:div>
    <w:div w:id="1638755990">
      <w:bodyDiv w:val="1"/>
      <w:marLeft w:val="0"/>
      <w:marRight w:val="0"/>
      <w:marTop w:val="0"/>
      <w:marBottom w:val="0"/>
      <w:divBdr>
        <w:top w:val="none" w:sz="0" w:space="0" w:color="auto"/>
        <w:left w:val="none" w:sz="0" w:space="0" w:color="auto"/>
        <w:bottom w:val="none" w:sz="0" w:space="0" w:color="auto"/>
        <w:right w:val="none" w:sz="0" w:space="0" w:color="auto"/>
      </w:divBdr>
    </w:div>
    <w:div w:id="1643267546">
      <w:bodyDiv w:val="1"/>
      <w:marLeft w:val="0"/>
      <w:marRight w:val="0"/>
      <w:marTop w:val="0"/>
      <w:marBottom w:val="0"/>
      <w:divBdr>
        <w:top w:val="none" w:sz="0" w:space="0" w:color="auto"/>
        <w:left w:val="none" w:sz="0" w:space="0" w:color="auto"/>
        <w:bottom w:val="none" w:sz="0" w:space="0" w:color="auto"/>
        <w:right w:val="none" w:sz="0" w:space="0" w:color="auto"/>
      </w:divBdr>
    </w:div>
    <w:div w:id="1805848037">
      <w:bodyDiv w:val="1"/>
      <w:marLeft w:val="0"/>
      <w:marRight w:val="0"/>
      <w:marTop w:val="0"/>
      <w:marBottom w:val="0"/>
      <w:divBdr>
        <w:top w:val="none" w:sz="0" w:space="0" w:color="auto"/>
        <w:left w:val="none" w:sz="0" w:space="0" w:color="auto"/>
        <w:bottom w:val="none" w:sz="0" w:space="0" w:color="auto"/>
        <w:right w:val="none" w:sz="0" w:space="0" w:color="auto"/>
      </w:divBdr>
    </w:div>
    <w:div w:id="1932930499">
      <w:bodyDiv w:val="1"/>
      <w:marLeft w:val="0"/>
      <w:marRight w:val="0"/>
      <w:marTop w:val="0"/>
      <w:marBottom w:val="0"/>
      <w:divBdr>
        <w:top w:val="none" w:sz="0" w:space="0" w:color="auto"/>
        <w:left w:val="none" w:sz="0" w:space="0" w:color="auto"/>
        <w:bottom w:val="none" w:sz="0" w:space="0" w:color="auto"/>
        <w:right w:val="none" w:sz="0" w:space="0" w:color="auto"/>
      </w:divBdr>
    </w:div>
    <w:div w:id="19552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js.uma.ac.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ummat.ac.id/index.php/agrote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icahyomardiyanto29@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hyperlink" Target="https://doi.org/10.55259/jiip.v31i1.44" TargetMode="External"/><Relationship Id="rId1" Type="http://schemas.openxmlformats.org/officeDocument/2006/relationships/hyperlink" Target="https://jiip.polbangtanyoma.ac.id/index.php/jiip"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064F8-EEBD-2841-A890-DEABB075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5068</Words>
  <Characters>28891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2024-12-30T15:15:00Z</dcterms:created>
  <dcterms:modified xsi:type="dcterms:W3CDTF">2024-12-30T15:16:00Z</dcterms:modified>
</cp:coreProperties>
</file>